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7D53C" w14:textId="3F152EDA" w:rsidR="003C7B24" w:rsidRPr="003C7B24" w:rsidRDefault="003C7B24" w:rsidP="003C7B24">
      <w:pPr>
        <w:tabs>
          <w:tab w:val="left" w:pos="1985"/>
        </w:tabs>
        <w:ind w:left="1985" w:hanging="1985"/>
        <w:rPr>
          <w:rFonts w:ascii="Calibri" w:eastAsia="宋体" w:hAnsi="Calibri" w:cs="Arial"/>
          <w:b/>
          <w:bCs/>
          <w:sz w:val="24"/>
        </w:rPr>
      </w:pPr>
      <w:r w:rsidRPr="003C7B24">
        <w:rPr>
          <w:rFonts w:ascii="Calibri" w:eastAsia="宋体" w:hAnsi="Calibri" w:cs="Arial"/>
          <w:b/>
          <w:bCs/>
          <w:sz w:val="24"/>
        </w:rPr>
        <w:t>3GPP TSG-RAN WG4 Meeting AH-1807 LTE/NR perf</w:t>
      </w:r>
      <w:r w:rsidRPr="003C7B24">
        <w:rPr>
          <w:rFonts w:ascii="Calibri" w:eastAsia="宋体" w:hAnsi="Calibri" w:cs="Arial"/>
          <w:b/>
          <w:bCs/>
          <w:sz w:val="24"/>
        </w:rPr>
        <w:tab/>
      </w:r>
      <w:r>
        <w:rPr>
          <w:rFonts w:ascii="Calibri" w:eastAsia="宋体" w:hAnsi="Calibri" w:cs="Arial"/>
          <w:b/>
          <w:bCs/>
          <w:sz w:val="24"/>
        </w:rPr>
        <w:t xml:space="preserve">                           </w:t>
      </w:r>
      <w:r w:rsidR="00C349D1">
        <w:rPr>
          <w:rFonts w:ascii="Calibri" w:eastAsia="宋体" w:hAnsi="Calibri" w:cs="Arial"/>
          <w:b/>
          <w:bCs/>
          <w:sz w:val="24"/>
        </w:rPr>
        <w:t>R4-180875</w:t>
      </w:r>
      <w:r w:rsidR="00C349D1">
        <w:rPr>
          <w:rFonts w:ascii="Calibri" w:eastAsia="宋体" w:hAnsi="Calibri" w:cs="Arial" w:hint="eastAsia"/>
          <w:b/>
          <w:bCs/>
          <w:sz w:val="24"/>
        </w:rPr>
        <w:t>3</w:t>
      </w:r>
    </w:p>
    <w:p w14:paraId="340C4CB8" w14:textId="77777777" w:rsidR="003C7B24" w:rsidRPr="003C7B24" w:rsidRDefault="003C7B24" w:rsidP="003C7B24">
      <w:pPr>
        <w:tabs>
          <w:tab w:val="left" w:pos="1985"/>
        </w:tabs>
        <w:ind w:left="1985" w:hanging="1985"/>
        <w:rPr>
          <w:rFonts w:ascii="Calibri" w:eastAsia="宋体" w:hAnsi="Calibri" w:cs="Arial"/>
          <w:b/>
          <w:bCs/>
          <w:sz w:val="24"/>
        </w:rPr>
      </w:pPr>
      <w:r w:rsidRPr="003C7B24">
        <w:rPr>
          <w:rFonts w:ascii="Calibri" w:eastAsia="宋体" w:hAnsi="Calibri" w:cs="Arial"/>
          <w:b/>
          <w:bCs/>
          <w:sz w:val="24"/>
        </w:rPr>
        <w:t>Montreal, Canada, 2th – 6th July, 2018</w:t>
      </w:r>
    </w:p>
    <w:p w14:paraId="0B5F881E" w14:textId="792F7328" w:rsidR="001677BF" w:rsidRDefault="003C7B24" w:rsidP="001677BF">
      <w:pPr>
        <w:tabs>
          <w:tab w:val="left" w:pos="1985"/>
        </w:tabs>
        <w:ind w:left="1985" w:hanging="1985"/>
        <w:rPr>
          <w:rFonts w:ascii="Calibri" w:eastAsia="宋体" w:hAnsi="Calibri" w:cs="Arial"/>
          <w:b/>
          <w:bCs/>
          <w:sz w:val="24"/>
        </w:rPr>
      </w:pPr>
      <w:r>
        <w:rPr>
          <w:rFonts w:ascii="Calibri" w:eastAsia="宋体" w:hAnsi="Calibri" w:cs="Arial"/>
          <w:b/>
          <w:bCs/>
          <w:sz w:val="24"/>
        </w:rPr>
        <w:t>A</w:t>
      </w:r>
      <w:r w:rsidR="001677BF" w:rsidRPr="002A08F8">
        <w:rPr>
          <w:rFonts w:ascii="Calibri" w:eastAsia="宋体" w:hAnsi="Calibri" w:cs="Arial"/>
          <w:b/>
          <w:bCs/>
          <w:sz w:val="24"/>
        </w:rPr>
        <w:t>genda Item:</w:t>
      </w:r>
      <w:r w:rsidR="001677BF" w:rsidRPr="002A08F8">
        <w:rPr>
          <w:rFonts w:ascii="Calibri" w:eastAsia="宋体" w:hAnsi="Calibri" w:cs="Arial"/>
          <w:b/>
          <w:bCs/>
          <w:sz w:val="24"/>
        </w:rPr>
        <w:tab/>
      </w:r>
      <w:bookmarkStart w:id="0" w:name="Source"/>
      <w:bookmarkEnd w:id="0"/>
      <w:r>
        <w:rPr>
          <w:rFonts w:ascii="Calibri" w:eastAsia="宋体" w:hAnsi="Calibri" w:cs="Arial"/>
          <w:b/>
          <w:bCs/>
          <w:sz w:val="24"/>
        </w:rPr>
        <w:t>5.2</w:t>
      </w:r>
      <w:r w:rsidR="007A1817">
        <w:rPr>
          <w:rFonts w:ascii="Calibri" w:eastAsia="宋体" w:hAnsi="Calibri" w:cs="Arial"/>
          <w:b/>
          <w:bCs/>
          <w:sz w:val="24"/>
        </w:rPr>
        <w:t>.</w:t>
      </w:r>
      <w:r>
        <w:rPr>
          <w:rFonts w:ascii="Calibri" w:eastAsia="宋体" w:hAnsi="Calibri" w:cs="Arial"/>
          <w:b/>
          <w:bCs/>
          <w:sz w:val="24"/>
        </w:rPr>
        <w:t>5</w:t>
      </w:r>
    </w:p>
    <w:p w14:paraId="27E43747" w14:textId="6AF5967A" w:rsidR="0034111C" w:rsidRPr="004B5FFF" w:rsidRDefault="0034111C" w:rsidP="001677BF">
      <w:pPr>
        <w:tabs>
          <w:tab w:val="left" w:pos="1985"/>
        </w:tabs>
        <w:ind w:left="1985" w:hanging="1985"/>
        <w:rPr>
          <w:rFonts w:cs="Arial"/>
          <w:b/>
          <w:bCs/>
          <w:sz w:val="24"/>
        </w:rPr>
      </w:pPr>
      <w:r w:rsidRPr="004B5FFF">
        <w:rPr>
          <w:rFonts w:cs="Arial"/>
          <w:b/>
          <w:bCs/>
          <w:sz w:val="24"/>
        </w:rPr>
        <w:t>Source:</w:t>
      </w:r>
      <w:r w:rsidRPr="004B5FFF">
        <w:rPr>
          <w:rFonts w:cs="Arial"/>
          <w:b/>
          <w:bCs/>
          <w:sz w:val="24"/>
        </w:rPr>
        <w:tab/>
      </w:r>
      <w:r w:rsidR="000B0DFE" w:rsidRPr="004B5FFF">
        <w:rPr>
          <w:rFonts w:cs="Arial"/>
          <w:b/>
          <w:bCs/>
          <w:sz w:val="24"/>
        </w:rPr>
        <w:t>Intel Corporation</w:t>
      </w:r>
    </w:p>
    <w:p w14:paraId="79295770" w14:textId="6800A90C" w:rsidR="0034111C" w:rsidRPr="004B5FFF" w:rsidRDefault="0034111C" w:rsidP="003071A2">
      <w:pPr>
        <w:tabs>
          <w:tab w:val="left" w:pos="1985"/>
        </w:tabs>
        <w:ind w:left="1985" w:hanging="1985"/>
        <w:rPr>
          <w:rFonts w:cs="Arial"/>
          <w:b/>
          <w:bCs/>
          <w:sz w:val="24"/>
        </w:rPr>
      </w:pPr>
      <w:r w:rsidRPr="004B5FFF">
        <w:rPr>
          <w:rFonts w:cs="Arial"/>
          <w:b/>
          <w:bCs/>
          <w:sz w:val="24"/>
        </w:rPr>
        <w:t>Title:</w:t>
      </w:r>
      <w:r w:rsidRPr="004B5FFF">
        <w:rPr>
          <w:rFonts w:cs="Arial"/>
          <w:b/>
          <w:bCs/>
          <w:sz w:val="24"/>
        </w:rPr>
        <w:tab/>
      </w:r>
      <w:r w:rsidR="00EA70A1" w:rsidRPr="00EA70A1">
        <w:rPr>
          <w:rFonts w:cs="Arial"/>
          <w:b/>
          <w:bCs/>
          <w:sz w:val="24"/>
          <w:lang w:val="fi-FI"/>
        </w:rPr>
        <w:t>Further discussion on the requirements in NR RRC_Idle</w:t>
      </w:r>
      <w:r w:rsidR="007C692A">
        <w:rPr>
          <w:rFonts w:cs="Arial"/>
          <w:b/>
          <w:bCs/>
          <w:sz w:val="24"/>
          <w:lang w:val="fi-FI"/>
        </w:rPr>
        <w:t xml:space="preserve"> </w:t>
      </w:r>
    </w:p>
    <w:p w14:paraId="420C49D1" w14:textId="77777777" w:rsidR="0034111C" w:rsidRPr="004B5FFF" w:rsidRDefault="0034111C" w:rsidP="003071A2">
      <w:pPr>
        <w:tabs>
          <w:tab w:val="left" w:pos="1985"/>
        </w:tabs>
        <w:ind w:left="1985" w:hanging="1985"/>
        <w:rPr>
          <w:rFonts w:cs="Arial"/>
          <w:b/>
          <w:bCs/>
          <w:sz w:val="24"/>
        </w:rPr>
      </w:pPr>
      <w:r w:rsidRPr="004B5FFF">
        <w:rPr>
          <w:rFonts w:cs="Arial"/>
          <w:b/>
          <w:bCs/>
          <w:sz w:val="24"/>
        </w:rPr>
        <w:t>Document for:</w:t>
      </w:r>
      <w:r w:rsidRPr="004B5FFF">
        <w:rPr>
          <w:rFonts w:cs="Arial"/>
          <w:b/>
          <w:bCs/>
          <w:sz w:val="24"/>
        </w:rPr>
        <w:tab/>
      </w:r>
      <w:r w:rsidRPr="004B5FFF">
        <w:rPr>
          <w:rFonts w:cs="Arial"/>
          <w:b/>
          <w:bCs/>
          <w:sz w:val="24"/>
        </w:rPr>
        <w:tab/>
      </w:r>
      <w:r w:rsidR="00E85D04" w:rsidRPr="004B5FFF">
        <w:rPr>
          <w:rFonts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19E8818B" w14:textId="077BC300" w:rsidR="001D3CB6" w:rsidRPr="00AA088C" w:rsidRDefault="00AA088C" w:rsidP="001D3CB6">
      <w:pPr>
        <w:rPr>
          <w:lang w:val="en-GB" w:eastAsia="en-US"/>
        </w:rPr>
      </w:pPr>
      <w:r w:rsidRPr="00BC46B4">
        <w:rPr>
          <w:rFonts w:cs="Arial"/>
        </w:rPr>
        <w:t xml:space="preserve">In the </w:t>
      </w:r>
      <w:r w:rsidR="000657B2">
        <w:rPr>
          <w:rFonts w:cs="Arial"/>
        </w:rPr>
        <w:t>latest RAN4 meeting</w:t>
      </w:r>
      <w:r w:rsidR="000657B2">
        <w:t xml:space="preserve"> </w:t>
      </w:r>
      <w:r w:rsidR="00EC170A">
        <w:t>two</w:t>
      </w:r>
      <w:r w:rsidR="000657B2">
        <w:t xml:space="preserve"> CR</w:t>
      </w:r>
      <w:r w:rsidR="00EC170A">
        <w:t>s</w:t>
      </w:r>
      <w:r w:rsidR="000657B2">
        <w:t xml:space="preserve"> </w:t>
      </w:r>
      <w:r>
        <w:t>for NR Idle/Inactive states mobility</w:t>
      </w:r>
      <w:r w:rsidR="00EC170A">
        <w:t xml:space="preserve"> requirements</w:t>
      </w:r>
      <w:r>
        <w:t xml:space="preserve"> </w:t>
      </w:r>
      <w:r w:rsidRPr="00B31F87">
        <w:t>ha</w:t>
      </w:r>
      <w:r w:rsidR="00BE1111">
        <w:t>ve</w:t>
      </w:r>
      <w:r w:rsidRPr="00B31F87">
        <w:t xml:space="preserve"> been </w:t>
      </w:r>
      <w:r w:rsidR="001258C6">
        <w:t xml:space="preserve">approved </w:t>
      </w:r>
      <w:r w:rsidRPr="00975492">
        <w:t>[</w:t>
      </w:r>
      <w:r w:rsidR="00975492" w:rsidRPr="00975492">
        <w:t>1</w:t>
      </w:r>
      <w:r w:rsidR="00933FDD">
        <w:t>]</w:t>
      </w:r>
      <w:r>
        <w:t>.</w:t>
      </w:r>
      <w:r w:rsidR="00EC170A">
        <w:t xml:space="preserve"> But some of</w:t>
      </w:r>
      <w:r w:rsidR="001D3CB6">
        <w:t xml:space="preserve"> requirements on </w:t>
      </w:r>
      <w:r w:rsidR="00EC170A">
        <w:t xml:space="preserve">the cell reselection in NR idle mode (e.g. </w:t>
      </w:r>
      <w:r w:rsidR="003E1898">
        <w:t xml:space="preserve">the requirements in FR2 and </w:t>
      </w:r>
      <w:r w:rsidR="003E1898">
        <w:rPr>
          <w:rFonts w:hint="eastAsia"/>
        </w:rPr>
        <w:t>SINR side</w:t>
      </w:r>
      <w:r w:rsidR="003E1898">
        <w:t xml:space="preserve"> condition)</w:t>
      </w:r>
      <w:r w:rsidR="001D3CB6">
        <w:t xml:space="preserve"> were still </w:t>
      </w:r>
      <w:r w:rsidR="00EC170A">
        <w:t>TBD</w:t>
      </w:r>
      <w:r w:rsidR="001D3CB6">
        <w:t>.</w:t>
      </w:r>
      <w:r w:rsidR="000657B2" w:rsidRPr="00975492">
        <w:t xml:space="preserve"> </w:t>
      </w:r>
      <w:r w:rsidR="001D3CB6">
        <w:t>Therefore in</w:t>
      </w:r>
      <w:r w:rsidR="001D3CB6" w:rsidRPr="00B31F87">
        <w:t xml:space="preserve"> this contribution</w:t>
      </w:r>
      <w:r w:rsidR="001D3CB6">
        <w:t xml:space="preserve"> we</w:t>
      </w:r>
      <w:r w:rsidR="003C7B24">
        <w:t xml:space="preserve"> provided more considerations to resolve these remaining issues for NR Idle requirements</w:t>
      </w:r>
      <w:r w:rsidR="001D3CB6" w:rsidRPr="00B31F87">
        <w:t xml:space="preserve"> </w:t>
      </w:r>
      <w:r w:rsidR="001D3CB6">
        <w:t>in [1]</w:t>
      </w:r>
      <w:r w:rsidR="001D3CB6" w:rsidRPr="00B31F87">
        <w:t xml:space="preserve">. </w:t>
      </w:r>
    </w:p>
    <w:p w14:paraId="57CFE35F" w14:textId="01DF28A3" w:rsidR="00BC46B4" w:rsidRPr="001D3CB6" w:rsidRDefault="00BC46B4" w:rsidP="001D3CB6">
      <w:pPr>
        <w:pStyle w:val="Heading1"/>
        <w:numPr>
          <w:ilvl w:val="0"/>
          <w:numId w:val="2"/>
        </w:numPr>
        <w:rPr>
          <w:rFonts w:ascii="Calibri" w:hAnsi="Calibri"/>
        </w:rPr>
      </w:pPr>
      <w:r w:rsidRPr="001D3CB6">
        <w:rPr>
          <w:rFonts w:ascii="Calibri" w:hAnsi="Calibri"/>
        </w:rPr>
        <w:t>Discussion</w:t>
      </w:r>
      <w:r w:rsidR="00DB481F" w:rsidRPr="001D3CB6">
        <w:rPr>
          <w:rFonts w:ascii="Calibri" w:hAnsi="Calibri"/>
        </w:rPr>
        <w:t xml:space="preserve"> </w:t>
      </w:r>
    </w:p>
    <w:p w14:paraId="2887FBA7" w14:textId="77777777" w:rsidR="00C17987" w:rsidRPr="003E1898" w:rsidRDefault="00FC1B7D" w:rsidP="003E1898">
      <w:pPr>
        <w:numPr>
          <w:ilvl w:val="1"/>
          <w:numId w:val="2"/>
        </w:numPr>
      </w:pPr>
      <w:r w:rsidRPr="003E1898">
        <w:rPr>
          <w:i/>
          <w:iCs/>
        </w:rPr>
        <w:t>SINR side condition</w:t>
      </w:r>
    </w:p>
    <w:p w14:paraId="5F2D2E2B" w14:textId="1A319F1F" w:rsidR="003E1898" w:rsidRPr="003E1898" w:rsidRDefault="00FA1233" w:rsidP="008D73C7">
      <w:r>
        <w:rPr>
          <w:lang w:val="en-GB"/>
        </w:rPr>
        <w:t xml:space="preserve">In </w:t>
      </w:r>
      <w:r w:rsidR="009371CE">
        <w:rPr>
          <w:lang w:val="en-GB"/>
        </w:rPr>
        <w:t>the last RAN4 meeting, one proposal of SINR side condition for NR cell reselection is -6dB [</w:t>
      </w:r>
      <w:r w:rsidR="00933FDD">
        <w:rPr>
          <w:lang w:val="en-GB"/>
        </w:rPr>
        <w:t xml:space="preserve">2, </w:t>
      </w:r>
      <w:r w:rsidR="009371CE">
        <w:rPr>
          <w:lang w:val="en-GB"/>
        </w:rPr>
        <w:t xml:space="preserve">chairman note]. </w:t>
      </w:r>
      <w:r w:rsidR="003C7B24">
        <w:rPr>
          <w:lang w:val="en-GB"/>
        </w:rPr>
        <w:t>One possibility</w:t>
      </w:r>
      <w:r w:rsidR="009371CE">
        <w:rPr>
          <w:lang w:val="en-GB"/>
        </w:rPr>
        <w:t xml:space="preserve"> of this SINR side condition is same side condition as that of </w:t>
      </w:r>
      <w:r w:rsidR="003E1898" w:rsidRPr="003E1898">
        <w:rPr>
          <w:lang w:val="en-GB"/>
        </w:rPr>
        <w:t xml:space="preserve">the cell identification </w:t>
      </w:r>
      <w:r w:rsidR="009371CE">
        <w:rPr>
          <w:lang w:val="en-GB"/>
        </w:rPr>
        <w:t xml:space="preserve">in RRC_Connect mode </w:t>
      </w:r>
      <w:r w:rsidR="00924567">
        <w:rPr>
          <w:lang w:val="en-GB"/>
        </w:rPr>
        <w:t xml:space="preserve">requirement. For example, </w:t>
      </w:r>
      <w:r w:rsidR="008D73C7">
        <w:rPr>
          <w:lang w:val="en-GB"/>
        </w:rPr>
        <w:t>NR cell detection requirements are based on:</w:t>
      </w:r>
    </w:p>
    <w:p w14:paraId="635123A0" w14:textId="77777777" w:rsidR="003E1898" w:rsidRPr="003E1898" w:rsidRDefault="003E1898" w:rsidP="003E1898">
      <w:r w:rsidRPr="003E1898">
        <w:rPr>
          <w:i/>
          <w:iCs/>
          <w:lang w:val="en-GB"/>
        </w:rPr>
        <w:t>-</w:t>
      </w:r>
      <w:r w:rsidRPr="003E1898">
        <w:rPr>
          <w:i/>
          <w:iCs/>
          <w:lang w:val="en-GB"/>
        </w:rPr>
        <w:tab/>
        <w:t xml:space="preserve">SCH Îor </w:t>
      </w:r>
      <w:r w:rsidRPr="003E1898">
        <w:rPr>
          <w:i/>
          <w:iCs/>
          <w:u w:val="single"/>
          <w:lang w:val="en-GB"/>
        </w:rPr>
        <w:t>&gt;</w:t>
      </w:r>
      <w:r w:rsidRPr="003E1898">
        <w:rPr>
          <w:i/>
          <w:iCs/>
          <w:lang w:val="en-GB"/>
        </w:rPr>
        <w:t xml:space="preserve"> -TBD dBm and SCH Îor/(Î</w:t>
      </w:r>
      <w:r w:rsidRPr="003E1898">
        <w:rPr>
          <w:i/>
          <w:iCs/>
          <w:vertAlign w:val="subscript"/>
          <w:lang w:val="en-GB"/>
        </w:rPr>
        <w:t>interfering cells</w:t>
      </w:r>
      <w:r w:rsidRPr="003E1898">
        <w:rPr>
          <w:i/>
          <w:iCs/>
          <w:lang w:val="en-GB"/>
        </w:rPr>
        <w:t>+Ioc)  &gt; [- 6] dB.</w:t>
      </w:r>
    </w:p>
    <w:p w14:paraId="72A32197" w14:textId="1CE224A8" w:rsidR="0062769B" w:rsidRDefault="008D73C7" w:rsidP="00096BEB">
      <w:pPr>
        <w:rPr>
          <w:lang w:val="en-GB"/>
        </w:rPr>
      </w:pPr>
      <w:r>
        <w:rPr>
          <w:lang w:val="en-GB"/>
        </w:rPr>
        <w:t xml:space="preserve">However, </w:t>
      </w:r>
      <w:r w:rsidR="00F72CD5">
        <w:rPr>
          <w:lang w:val="en-GB"/>
        </w:rPr>
        <w:t xml:space="preserve">in our view </w:t>
      </w:r>
      <w:r w:rsidR="00EC4D96">
        <w:rPr>
          <w:lang w:val="en-GB"/>
        </w:rPr>
        <w:t xml:space="preserve">the </w:t>
      </w:r>
      <w:r w:rsidR="00AD53C3">
        <w:rPr>
          <w:lang w:val="en-GB"/>
        </w:rPr>
        <w:t xml:space="preserve">cell reselection can be </w:t>
      </w:r>
      <w:r w:rsidR="00EC4D96">
        <w:rPr>
          <w:lang w:val="en-GB"/>
        </w:rPr>
        <w:t xml:space="preserve">triggered </w:t>
      </w:r>
      <w:r w:rsidR="00AD53C3">
        <w:rPr>
          <w:lang w:val="en-GB"/>
        </w:rPr>
        <w:t>more infrequently than cell detection in RRC_CONNECT</w:t>
      </w:r>
      <w:r w:rsidR="003E1898" w:rsidRPr="003E1898">
        <w:rPr>
          <w:lang w:val="en-GB"/>
        </w:rPr>
        <w:t xml:space="preserve">. </w:t>
      </w:r>
      <w:r w:rsidR="00EC4D96">
        <w:rPr>
          <w:lang w:val="en-GB"/>
        </w:rPr>
        <w:t>Firstly</w:t>
      </w:r>
      <w:r w:rsidR="003E1898" w:rsidRPr="003E1DFF">
        <w:rPr>
          <w:lang w:val="en-GB"/>
        </w:rPr>
        <w:t xml:space="preserve">, </w:t>
      </w:r>
      <w:r w:rsidR="00EC4D96" w:rsidRPr="003E1DFF">
        <w:rPr>
          <w:lang w:val="en-GB"/>
        </w:rPr>
        <w:t xml:space="preserve">typical reselections </w:t>
      </w:r>
      <w:r w:rsidR="009054DC" w:rsidRPr="003E1DFF">
        <w:rPr>
          <w:lang w:val="en-GB"/>
        </w:rPr>
        <w:t>based on ranking would</w:t>
      </w:r>
      <w:r w:rsidR="00EC4D96" w:rsidRPr="003E1DFF">
        <w:rPr>
          <w:lang w:val="en-GB"/>
        </w:rPr>
        <w:t xml:space="preserve"> not occur until the target cell is stronger than the serving cell</w:t>
      </w:r>
      <w:r w:rsidR="009054DC" w:rsidRPr="003E1DFF">
        <w:rPr>
          <w:lang w:val="en-GB"/>
        </w:rPr>
        <w:t>. I</w:t>
      </w:r>
      <w:r w:rsidR="00EC4D96" w:rsidRPr="003E1DFF">
        <w:rPr>
          <w:lang w:val="en-GB"/>
        </w:rPr>
        <w:t xml:space="preserve">t is less critical to detect the target cell early (when it is still at low </w:t>
      </w:r>
      <w:r w:rsidR="009054DC" w:rsidRPr="003E1DFF">
        <w:rPr>
          <w:lang w:val="en-GB"/>
        </w:rPr>
        <w:t xml:space="preserve">SINR </w:t>
      </w:r>
      <w:r w:rsidR="00EC4D96" w:rsidRPr="003E1DFF">
        <w:rPr>
          <w:lang w:val="en-GB"/>
        </w:rPr>
        <w:t>level</w:t>
      </w:r>
      <w:r w:rsidR="009054DC" w:rsidRPr="003E1DFF">
        <w:rPr>
          <w:lang w:val="en-GB"/>
        </w:rPr>
        <w:t xml:space="preserve"> as -6dB</w:t>
      </w:r>
      <w:r w:rsidR="00EC4D96" w:rsidRPr="003E1DFF">
        <w:rPr>
          <w:lang w:val="en-GB"/>
        </w:rPr>
        <w:t>)</w:t>
      </w:r>
      <w:r w:rsidR="009054DC" w:rsidRPr="003E1DFF">
        <w:rPr>
          <w:lang w:val="en-GB"/>
        </w:rPr>
        <w:t>.</w:t>
      </w:r>
      <w:r w:rsidR="00EC4D96" w:rsidRPr="003E1DFF">
        <w:rPr>
          <w:lang w:val="en-GB"/>
        </w:rPr>
        <w:t xml:space="preserve"> </w:t>
      </w:r>
      <w:r w:rsidR="008D7D5B" w:rsidRPr="003E1DFF">
        <w:rPr>
          <w:lang w:val="en-GB"/>
        </w:rPr>
        <w:t>Meanwhile</w:t>
      </w:r>
      <w:r w:rsidR="00EC4D96" w:rsidRPr="003E1DFF">
        <w:rPr>
          <w:lang w:val="en-GB"/>
        </w:rPr>
        <w:t xml:space="preserve"> in LTE RRC Connected mode, periodic or event triggered measurement reports may be wanted for relatively weak cells</w:t>
      </w:r>
      <w:r w:rsidR="00EC4D96" w:rsidRPr="003E1898">
        <w:rPr>
          <w:lang w:val="en-GB"/>
        </w:rPr>
        <w:t>.</w:t>
      </w:r>
      <w:r w:rsidR="009054DC">
        <w:rPr>
          <w:lang w:val="en-GB"/>
        </w:rPr>
        <w:t xml:space="preserve"> </w:t>
      </w:r>
      <w:r w:rsidR="00EC4D96">
        <w:rPr>
          <w:lang w:val="en-GB"/>
        </w:rPr>
        <w:t xml:space="preserve">That is </w:t>
      </w:r>
      <w:r w:rsidR="003E1898" w:rsidRPr="003E1898">
        <w:rPr>
          <w:lang w:val="en-GB"/>
        </w:rPr>
        <w:t xml:space="preserve">cell reselections </w:t>
      </w:r>
      <w:r w:rsidR="009054DC">
        <w:rPr>
          <w:lang w:val="en-GB"/>
        </w:rPr>
        <w:t>desire</w:t>
      </w:r>
      <w:r w:rsidR="00F72CD5">
        <w:rPr>
          <w:lang w:val="en-GB"/>
        </w:rPr>
        <w:t xml:space="preserve"> less on UE mobility performance</w:t>
      </w:r>
      <w:r w:rsidR="009054DC">
        <w:rPr>
          <w:lang w:val="en-GB"/>
        </w:rPr>
        <w:t xml:space="preserve"> (e.g. the </w:t>
      </w:r>
      <w:r w:rsidR="008D7D5B">
        <w:rPr>
          <w:lang w:val="en-GB"/>
        </w:rPr>
        <w:t>cell reselection time and SINR side condition to be detectable)</w:t>
      </w:r>
      <w:r w:rsidR="00F72CD5">
        <w:rPr>
          <w:lang w:val="en-GB"/>
        </w:rPr>
        <w:t xml:space="preserve"> than </w:t>
      </w:r>
      <w:r w:rsidR="003E1898" w:rsidRPr="003E1898">
        <w:rPr>
          <w:lang w:val="en-GB"/>
        </w:rPr>
        <w:t>handovers</w:t>
      </w:r>
      <w:r w:rsidR="00F72CD5">
        <w:rPr>
          <w:lang w:val="en-GB"/>
        </w:rPr>
        <w:t xml:space="preserve"> does. </w:t>
      </w:r>
    </w:p>
    <w:p w14:paraId="45006A39" w14:textId="774CA1E0" w:rsidR="00096BEB" w:rsidRDefault="0062769B" w:rsidP="00096BEB">
      <w:r>
        <w:rPr>
          <w:lang w:val="en-GB"/>
        </w:rPr>
        <w:t>On the other hand</w:t>
      </w:r>
      <w:r w:rsidR="00096BEB">
        <w:rPr>
          <w:lang w:val="en-GB"/>
        </w:rPr>
        <w:t>, o</w:t>
      </w:r>
      <w:r w:rsidR="00096BEB">
        <w:t>ne of important</w:t>
      </w:r>
      <w:r w:rsidR="00096BEB" w:rsidRPr="00917193">
        <w:t xml:space="preserve"> </w:t>
      </w:r>
      <w:r w:rsidR="00096BEB">
        <w:t xml:space="preserve">considerations on the cell reselection requirements is the tradeoff between power and mobility performance. If SINR side </w:t>
      </w:r>
      <w:r w:rsidR="00EC4D96">
        <w:t>condition</w:t>
      </w:r>
      <w:r w:rsidR="00096BEB">
        <w:t xml:space="preserve"> for the set of requirements of both intra-frequency and inter-frequency cell reselection (e.g. </w:t>
      </w:r>
      <w:r w:rsidR="00096BEB" w:rsidRPr="00CF461C">
        <w:t>T</w:t>
      </w:r>
      <w:r w:rsidR="00096BEB" w:rsidRPr="00CF461C">
        <w:rPr>
          <w:vertAlign w:val="subscript"/>
        </w:rPr>
        <w:t>detect,</w:t>
      </w:r>
      <w:r w:rsidR="00096BEB">
        <w:rPr>
          <w:vertAlign w:val="subscript"/>
        </w:rPr>
        <w:t>NR</w:t>
      </w:r>
      <w:r w:rsidR="00096BEB" w:rsidRPr="00CF461C">
        <w:rPr>
          <w:vertAlign w:val="subscript"/>
        </w:rPr>
        <w:t>_</w:t>
      </w:r>
      <w:r w:rsidR="00096BEB">
        <w:rPr>
          <w:vertAlign w:val="subscript"/>
        </w:rPr>
        <w:t>in</w:t>
      </w:r>
      <w:r w:rsidR="00096BEB" w:rsidRPr="00CF461C">
        <w:rPr>
          <w:vertAlign w:val="subscript"/>
        </w:rPr>
        <w:t>tra</w:t>
      </w:r>
      <w:r w:rsidR="00096BEB">
        <w:rPr>
          <w:vertAlign w:val="subscript"/>
        </w:rPr>
        <w:t>/inter</w:t>
      </w:r>
      <w:r w:rsidR="00096BEB" w:rsidRPr="00CF461C">
        <w:rPr>
          <w:vertAlign w:val="subscript"/>
        </w:rPr>
        <w:t>,</w:t>
      </w:r>
      <w:r w:rsidR="00096BEB" w:rsidRPr="00CF461C">
        <w:t xml:space="preserve"> T</w:t>
      </w:r>
      <w:r w:rsidR="00096BEB" w:rsidRPr="00CF461C">
        <w:rPr>
          <w:vertAlign w:val="subscript"/>
        </w:rPr>
        <w:t>measure,</w:t>
      </w:r>
      <w:r w:rsidR="00096BEB">
        <w:rPr>
          <w:vertAlign w:val="subscript"/>
        </w:rPr>
        <w:t>NR</w:t>
      </w:r>
      <w:r w:rsidR="00096BEB" w:rsidRPr="00CF461C">
        <w:rPr>
          <w:vertAlign w:val="subscript"/>
        </w:rPr>
        <w:t>_Intra</w:t>
      </w:r>
      <w:r w:rsidR="00096BEB">
        <w:rPr>
          <w:vertAlign w:val="subscript"/>
        </w:rPr>
        <w:t>/inter</w:t>
      </w:r>
      <w:r w:rsidR="00096BEB" w:rsidRPr="00CF461C">
        <w:t xml:space="preserve"> and T</w:t>
      </w:r>
      <w:r w:rsidR="00096BEB" w:rsidRPr="00CF461C">
        <w:rPr>
          <w:vertAlign w:val="subscript"/>
        </w:rPr>
        <w:t xml:space="preserve">evaluate, </w:t>
      </w:r>
      <w:r w:rsidR="00096BEB">
        <w:rPr>
          <w:vertAlign w:val="subscript"/>
        </w:rPr>
        <w:t>NR</w:t>
      </w:r>
      <w:r w:rsidR="00096BEB" w:rsidRPr="00CF461C">
        <w:rPr>
          <w:vertAlign w:val="subscript"/>
        </w:rPr>
        <w:t>_intra</w:t>
      </w:r>
      <w:r w:rsidR="00096BEB">
        <w:rPr>
          <w:vertAlign w:val="subscript"/>
        </w:rPr>
        <w:t>/inter</w:t>
      </w:r>
      <w:r w:rsidR="00096BEB">
        <w:t xml:space="preserve"> </w:t>
      </w:r>
      <w:r w:rsidR="00096BEB">
        <w:rPr>
          <w:rFonts w:hint="eastAsia"/>
        </w:rPr>
        <w:t>)</w:t>
      </w:r>
      <w:r w:rsidR="00096BEB">
        <w:t xml:space="preserve"> is higher than that of cell detection or HO in RRC_</w:t>
      </w:r>
      <w:r w:rsidR="00AD53C3" w:rsidRPr="00AD53C3">
        <w:rPr>
          <w:lang w:val="en-GB"/>
        </w:rPr>
        <w:t xml:space="preserve"> </w:t>
      </w:r>
      <w:r w:rsidR="00AD53C3">
        <w:rPr>
          <w:lang w:val="en-GB"/>
        </w:rPr>
        <w:t>CONNECT</w:t>
      </w:r>
      <w:r w:rsidR="00096BEB">
        <w:t xml:space="preserve">, UE can </w:t>
      </w:r>
      <w:r w:rsidR="00AD53C3">
        <w:t>keep</w:t>
      </w:r>
      <w:r w:rsidR="00EC4D96">
        <w:t xml:space="preserve"> longer interval in RRC_IDLE mode which is benefit to</w:t>
      </w:r>
      <w:r w:rsidR="00AD53C3">
        <w:t xml:space="preserve"> the power saving.</w:t>
      </w:r>
      <w:r w:rsidR="00096BEB">
        <w:t xml:space="preserve"> </w:t>
      </w:r>
    </w:p>
    <w:p w14:paraId="34CD48B1" w14:textId="06E7319F" w:rsidR="00F72CD5" w:rsidRPr="00F72CD5" w:rsidRDefault="00F72CD5" w:rsidP="003E1898">
      <w:r w:rsidRPr="00113FCB">
        <w:rPr>
          <w:rFonts w:eastAsia="宋体"/>
          <w:b/>
          <w:u w:val="single"/>
        </w:rPr>
        <w:t>Observation 1</w:t>
      </w:r>
      <w:r w:rsidRPr="00113FCB">
        <w:rPr>
          <w:rFonts w:eastAsia="宋体" w:hint="eastAsia"/>
          <w:b/>
          <w:u w:val="single"/>
        </w:rPr>
        <w:t xml:space="preserve">: </w:t>
      </w:r>
      <w:r w:rsidR="001F6AA9">
        <w:rPr>
          <w:rFonts w:eastAsia="宋体"/>
          <w:b/>
        </w:rPr>
        <w:t>I</w:t>
      </w:r>
      <w:r w:rsidR="00AD53C3" w:rsidRPr="00EC4D96">
        <w:rPr>
          <w:rFonts w:eastAsia="宋体"/>
          <w:b/>
        </w:rPr>
        <w:t>t would be ap</w:t>
      </w:r>
      <w:r w:rsidR="008D7D5B">
        <w:rPr>
          <w:rFonts w:eastAsia="宋体"/>
          <w:b/>
        </w:rPr>
        <w:t>propriate to consider some higher SINR side condition</w:t>
      </w:r>
      <w:r w:rsidR="00AD53C3" w:rsidRPr="00EC4D96">
        <w:rPr>
          <w:rFonts w:eastAsia="宋体"/>
          <w:b/>
        </w:rPr>
        <w:t xml:space="preserve"> compared with RRC connected cell detection requirements</w:t>
      </w:r>
      <w:r w:rsidR="00EC4D96">
        <w:rPr>
          <w:rFonts w:eastAsia="宋体"/>
          <w:b/>
        </w:rPr>
        <w:t>.</w:t>
      </w:r>
    </w:p>
    <w:p w14:paraId="3D83F030" w14:textId="12331915" w:rsidR="003E0FCF" w:rsidRDefault="008D7D5B" w:rsidP="003E1898">
      <w:pPr>
        <w:rPr>
          <w:lang w:val="en-GB"/>
        </w:rPr>
      </w:pPr>
      <w:r>
        <w:rPr>
          <w:lang w:val="en-GB"/>
        </w:rPr>
        <w:t xml:space="preserve">One way </w:t>
      </w:r>
      <w:r w:rsidR="003E1898" w:rsidRPr="003E1898">
        <w:rPr>
          <w:lang w:val="en-GB"/>
        </w:rPr>
        <w:t xml:space="preserve">to consider </w:t>
      </w:r>
      <w:r w:rsidR="00EC4D96">
        <w:rPr>
          <w:lang w:val="en-GB"/>
        </w:rPr>
        <w:t>SINR side condition</w:t>
      </w:r>
      <w:r w:rsidR="00920F64">
        <w:rPr>
          <w:lang w:val="en-GB"/>
        </w:rPr>
        <w:t xml:space="preserve"> for cell reselection in NR </w:t>
      </w:r>
      <w:r>
        <w:rPr>
          <w:lang w:val="en-GB"/>
        </w:rPr>
        <w:t>can be</w:t>
      </w:r>
      <w:r w:rsidR="00920F64">
        <w:rPr>
          <w:lang w:val="en-GB"/>
        </w:rPr>
        <w:t xml:space="preserve"> same as that of LTE [</w:t>
      </w:r>
      <w:r w:rsidR="00933FDD">
        <w:rPr>
          <w:lang w:val="en-GB"/>
        </w:rPr>
        <w:t>3</w:t>
      </w:r>
      <w:r w:rsidR="00920F64">
        <w:rPr>
          <w:lang w:val="en-GB"/>
        </w:rPr>
        <w:t>]</w:t>
      </w:r>
      <w:r w:rsidR="003E1898" w:rsidRPr="003E1898">
        <w:rPr>
          <w:lang w:val="en-GB"/>
        </w:rPr>
        <w:t xml:space="preserve"> </w:t>
      </w:r>
      <w:r w:rsidR="00920F64">
        <w:rPr>
          <w:lang w:val="en-GB"/>
        </w:rPr>
        <w:t xml:space="preserve">because it </w:t>
      </w:r>
      <w:r w:rsidR="003E0FCF">
        <w:rPr>
          <w:lang w:val="en-GB"/>
        </w:rPr>
        <w:t>widely and practically achieved</w:t>
      </w:r>
      <w:r w:rsidR="00920F64">
        <w:rPr>
          <w:lang w:val="en-GB"/>
        </w:rPr>
        <w:t xml:space="preserve"> the good trade</w:t>
      </w:r>
      <w:r w:rsidR="003E0FCF">
        <w:rPr>
          <w:lang w:val="en-GB"/>
        </w:rPr>
        <w:t>-</w:t>
      </w:r>
      <w:r w:rsidR="00920F64">
        <w:rPr>
          <w:lang w:val="en-GB"/>
        </w:rPr>
        <w:t xml:space="preserve">off between the mobility performance and power saving . </w:t>
      </w:r>
      <w:r w:rsidR="003E0FCF">
        <w:rPr>
          <w:lang w:val="en-GB"/>
        </w:rPr>
        <w:t>Therefore, we can propose that:</w:t>
      </w:r>
    </w:p>
    <w:p w14:paraId="69B44DB3" w14:textId="34DFDE36" w:rsidR="00920F64" w:rsidRPr="003E0FCF" w:rsidRDefault="003E0FCF" w:rsidP="003E1898">
      <w:pPr>
        <w:rPr>
          <w:b/>
          <w:i/>
          <w:lang w:val="en-GB"/>
        </w:rPr>
      </w:pPr>
      <w:r w:rsidRPr="003E0FCF">
        <w:rPr>
          <w:b/>
          <w:i/>
          <w:u w:val="single"/>
          <w:lang w:val="en-GB"/>
        </w:rPr>
        <w:t>Proposal 1:</w:t>
      </w:r>
      <w:r w:rsidRPr="003E0FCF">
        <w:rPr>
          <w:rFonts w:eastAsia="宋体" w:hint="eastAsia"/>
          <w:b/>
          <w:i/>
          <w:u w:val="single"/>
        </w:rPr>
        <w:t xml:space="preserve"> </w:t>
      </w:r>
      <w:r w:rsidR="00920F64" w:rsidRPr="003E0FCF">
        <w:rPr>
          <w:b/>
          <w:i/>
          <w:lang w:val="en-GB"/>
        </w:rPr>
        <w:t>when cell res</w:t>
      </w:r>
      <w:r>
        <w:rPr>
          <w:b/>
          <w:i/>
          <w:lang w:val="en-GB"/>
        </w:rPr>
        <w:t>e</w:t>
      </w:r>
      <w:r w:rsidR="00920F64" w:rsidRPr="003E0FCF">
        <w:rPr>
          <w:b/>
          <w:i/>
          <w:lang w:val="en-GB"/>
        </w:rPr>
        <w:t xml:space="preserve">lection </w:t>
      </w:r>
      <w:r>
        <w:rPr>
          <w:b/>
          <w:i/>
          <w:lang w:val="en-GB"/>
        </w:rPr>
        <w:t xml:space="preserve">in NR RRC_IDLE, </w:t>
      </w:r>
      <w:r w:rsidR="00920F64" w:rsidRPr="003E0FCF">
        <w:rPr>
          <w:b/>
          <w:i/>
          <w:lang w:val="en-GB"/>
        </w:rPr>
        <w:t>the cell can be regarded as detectable if:</w:t>
      </w:r>
    </w:p>
    <w:p w14:paraId="70F96EA9" w14:textId="2F8C3F9B" w:rsidR="003E1898" w:rsidRDefault="00920F64" w:rsidP="003E1898">
      <w:pPr>
        <w:rPr>
          <w:b/>
          <w:bCs/>
          <w:i/>
          <w:lang w:val="en-GB"/>
        </w:rPr>
      </w:pPr>
      <w:r w:rsidRPr="003E0FCF">
        <w:rPr>
          <w:b/>
          <w:i/>
          <w:iCs/>
          <w:lang w:val="en-GB"/>
        </w:rPr>
        <w:t>-</w:t>
      </w:r>
      <w:r w:rsidRPr="003E0FCF">
        <w:rPr>
          <w:b/>
          <w:i/>
          <w:iCs/>
          <w:lang w:val="en-GB"/>
        </w:rPr>
        <w:tab/>
        <w:t xml:space="preserve">SCH Îor </w:t>
      </w:r>
      <w:r w:rsidRPr="003E0FCF">
        <w:rPr>
          <w:b/>
          <w:i/>
          <w:iCs/>
          <w:u w:val="single"/>
          <w:lang w:val="en-GB"/>
        </w:rPr>
        <w:t>&gt;</w:t>
      </w:r>
      <w:r w:rsidRPr="003E0FCF">
        <w:rPr>
          <w:b/>
          <w:i/>
          <w:iCs/>
          <w:lang w:val="en-GB"/>
        </w:rPr>
        <w:t xml:space="preserve"> -TBD dBm and SCH Îor/(Î</w:t>
      </w:r>
      <w:r w:rsidRPr="003E0FCF">
        <w:rPr>
          <w:b/>
          <w:i/>
          <w:iCs/>
          <w:vertAlign w:val="subscript"/>
          <w:lang w:val="en-GB"/>
        </w:rPr>
        <w:t>interfering cells</w:t>
      </w:r>
      <w:r w:rsidRPr="003E0FCF">
        <w:rPr>
          <w:b/>
          <w:i/>
          <w:iCs/>
          <w:lang w:val="en-GB"/>
        </w:rPr>
        <w:t>+Ioc)  &gt; [- 4] dB</w:t>
      </w:r>
      <w:r w:rsidR="003E1898" w:rsidRPr="003E0FCF">
        <w:rPr>
          <w:b/>
          <w:i/>
          <w:lang w:val="en-GB"/>
        </w:rPr>
        <w:t>.</w:t>
      </w:r>
      <w:r w:rsidR="003E1898" w:rsidRPr="003E0FCF">
        <w:rPr>
          <w:b/>
          <w:bCs/>
          <w:i/>
          <w:lang w:val="en-GB"/>
        </w:rPr>
        <w:t xml:space="preserve"> </w:t>
      </w:r>
    </w:p>
    <w:p w14:paraId="2DBEAC5D" w14:textId="77777777" w:rsidR="00E43A6F" w:rsidRPr="003E0FCF" w:rsidRDefault="00E43A6F" w:rsidP="003E1898">
      <w:pPr>
        <w:rPr>
          <w:b/>
          <w:i/>
        </w:rPr>
      </w:pPr>
    </w:p>
    <w:p w14:paraId="55672090" w14:textId="3361F81B" w:rsidR="00290628" w:rsidRDefault="005C1976" w:rsidP="00290628">
      <w:r>
        <w:t>Moreover, f</w:t>
      </w:r>
      <w:r w:rsidR="00290628">
        <w:t xml:space="preserve">or FR2 since the RX beam </w:t>
      </w:r>
      <w:r w:rsidR="004C211D">
        <w:t>sweeping</w:t>
      </w:r>
      <w:r w:rsidR="00290628">
        <w:t xml:space="preserve"> is applicable, </w:t>
      </w:r>
      <w:r w:rsidR="004C211D">
        <w:t>T</w:t>
      </w:r>
      <w:r w:rsidR="004C211D" w:rsidRPr="00605D61">
        <w:rPr>
          <w:sz w:val="18"/>
        </w:rPr>
        <w:t>dect</w:t>
      </w:r>
      <w:r w:rsidR="003E0FCF">
        <w:t xml:space="preserve"> time shall be scaled. </w:t>
      </w:r>
      <w:r w:rsidR="00F23348">
        <w:t>In addition, in order to limited the total delay of cell reselection we would like to use the same number for RX beams sweeping as that of FR2 cell identification requirement</w:t>
      </w:r>
      <w:r w:rsidR="00FC1B7D">
        <w:t>[</w:t>
      </w:r>
      <w:r w:rsidR="00933FDD">
        <w:t>4</w:t>
      </w:r>
      <w:r w:rsidR="00FC1B7D">
        <w:t>]</w:t>
      </w:r>
      <w:r w:rsidR="00F23348">
        <w:t xml:space="preserve">. </w:t>
      </w:r>
    </w:p>
    <w:p w14:paraId="380EEDA8" w14:textId="77777777" w:rsidR="004572CA" w:rsidRDefault="004572CA" w:rsidP="004572CA">
      <w:pPr>
        <w:rPr>
          <w:rFonts w:cs="v4.2.0"/>
        </w:rPr>
      </w:pPr>
      <w:r>
        <w:rPr>
          <w:rFonts w:cs="v4.2.0"/>
        </w:rPr>
        <w:t>In summary, we can proposed that:</w:t>
      </w:r>
    </w:p>
    <w:p w14:paraId="2FC00AD1" w14:textId="3B07E008" w:rsidR="003E1DFF" w:rsidRPr="00704702" w:rsidRDefault="004572CA" w:rsidP="003E1DFF">
      <w:pPr>
        <w:rPr>
          <w:rFonts w:cs="v4.2.0"/>
        </w:rPr>
      </w:pPr>
      <w:r>
        <w:rPr>
          <w:rFonts w:eastAsia="宋体"/>
          <w:b/>
          <w:i/>
          <w:u w:val="single"/>
        </w:rPr>
        <w:t>P</w:t>
      </w:r>
      <w:r>
        <w:rPr>
          <w:rFonts w:eastAsia="宋体" w:hint="eastAsia"/>
          <w:b/>
          <w:i/>
          <w:u w:val="single"/>
        </w:rPr>
        <w:t xml:space="preserve">roposal </w:t>
      </w:r>
      <w:r w:rsidR="00D84D0C">
        <w:rPr>
          <w:rFonts w:eastAsia="宋体"/>
          <w:b/>
          <w:i/>
          <w:u w:val="single"/>
        </w:rPr>
        <w:t>2</w:t>
      </w:r>
      <w:r>
        <w:rPr>
          <w:rFonts w:eastAsia="宋体" w:hint="eastAsia"/>
          <w:b/>
          <w:i/>
          <w:u w:val="single"/>
        </w:rPr>
        <w:t xml:space="preserve">: </w:t>
      </w:r>
      <w:r w:rsidR="003E1DFF">
        <w:rPr>
          <w:rFonts w:eastAsia="宋体"/>
          <w:b/>
          <w:i/>
        </w:rPr>
        <w:t>F</w:t>
      </w:r>
      <w:r w:rsidR="003E1DFF" w:rsidRPr="003E1DFF">
        <w:rPr>
          <w:rFonts w:eastAsia="宋体"/>
          <w:b/>
          <w:i/>
        </w:rPr>
        <w:t>or FR2</w:t>
      </w:r>
      <w:r w:rsidR="003E1DFF">
        <w:rPr>
          <w:rFonts w:eastAsia="宋体"/>
          <w:b/>
          <w:i/>
        </w:rPr>
        <w:t xml:space="preserve"> cell reselection r</w:t>
      </w:r>
      <w:r w:rsidRPr="00D12CB3">
        <w:rPr>
          <w:rFonts w:eastAsia="宋体"/>
          <w:b/>
          <w:i/>
        </w:rPr>
        <w:t>equirements</w:t>
      </w:r>
      <w:r w:rsidR="003E1DFF">
        <w:rPr>
          <w:rFonts w:eastAsia="宋体"/>
          <w:b/>
          <w:i/>
        </w:rPr>
        <w:t xml:space="preserve">, the scaling factor </w:t>
      </w:r>
      <w:r w:rsidR="0057710A">
        <w:rPr>
          <w:rFonts w:eastAsia="宋体"/>
          <w:b/>
          <w:i/>
        </w:rPr>
        <w:t>because of</w:t>
      </w:r>
      <w:r w:rsidR="003E1DFF">
        <w:rPr>
          <w:rFonts w:eastAsia="宋体"/>
          <w:b/>
          <w:i/>
        </w:rPr>
        <w:t xml:space="preserve"> RX beams can be up to [8]</w:t>
      </w:r>
      <w:r w:rsidR="0057710A">
        <w:rPr>
          <w:rFonts w:eastAsia="宋体"/>
          <w:b/>
          <w:i/>
        </w:rPr>
        <w:t>.</w:t>
      </w:r>
    </w:p>
    <w:p w14:paraId="704AB701" w14:textId="454E1A62" w:rsidR="009E30D7" w:rsidRPr="00704702" w:rsidRDefault="009E30D7" w:rsidP="009E30D7">
      <w:pPr>
        <w:rPr>
          <w:rFonts w:cs="v4.2.0"/>
        </w:rPr>
      </w:pPr>
    </w:p>
    <w:p w14:paraId="43107178" w14:textId="77777777" w:rsidR="0031399D" w:rsidRPr="004B5FFF" w:rsidRDefault="0031399D" w:rsidP="0031399D">
      <w:pPr>
        <w:pStyle w:val="Heading1"/>
        <w:numPr>
          <w:ilvl w:val="0"/>
          <w:numId w:val="2"/>
        </w:numPr>
        <w:rPr>
          <w:rFonts w:ascii="Calibri" w:hAnsi="Calibri"/>
          <w:lang w:eastAsia="zh-CN"/>
        </w:rPr>
      </w:pPr>
      <w:r w:rsidRPr="004B5FFF">
        <w:rPr>
          <w:rFonts w:ascii="Calibri" w:hAnsi="Calibri"/>
        </w:rPr>
        <w:t>Conclusion</w:t>
      </w:r>
    </w:p>
    <w:p w14:paraId="68DDE295" w14:textId="6CCE42BE" w:rsidR="0031399D" w:rsidRDefault="0031399D" w:rsidP="0031399D">
      <w:pPr>
        <w:rPr>
          <w:rFonts w:cs="Arial"/>
        </w:rPr>
      </w:pPr>
      <w:r w:rsidRPr="004B5FFF">
        <w:rPr>
          <w:rFonts w:cs="Arial"/>
        </w:rPr>
        <w:t>In this contribution, further considerations on the</w:t>
      </w:r>
      <w:r w:rsidR="003A0EF9" w:rsidRPr="00B31F87">
        <w:t xml:space="preserve"> </w:t>
      </w:r>
      <w:r w:rsidR="003A0EF9">
        <w:t>requirements on</w:t>
      </w:r>
      <w:r w:rsidR="003A0EF9" w:rsidRPr="00B31F87">
        <w:t xml:space="preserve"> </w:t>
      </w:r>
      <w:r w:rsidR="003A0EF9">
        <w:t>requirements of cell reselection</w:t>
      </w:r>
      <w:r w:rsidR="003A0EF9" w:rsidRPr="00B31F87">
        <w:t xml:space="preserve"> </w:t>
      </w:r>
      <w:r w:rsidR="003A0EF9">
        <w:t>in NR Idle mode</w:t>
      </w:r>
      <w:r w:rsidRPr="004B5FFF">
        <w:rPr>
          <w:rFonts w:cs="Arial"/>
        </w:rPr>
        <w:t xml:space="preserve">. In conclusion, the following observations and proposals can be drawn: </w:t>
      </w:r>
    </w:p>
    <w:p w14:paraId="0D91F38C" w14:textId="77777777" w:rsidR="00C349D1" w:rsidRDefault="00C349D1" w:rsidP="0031399D">
      <w:pPr>
        <w:rPr>
          <w:rFonts w:cs="Arial"/>
        </w:rPr>
      </w:pPr>
    </w:p>
    <w:p w14:paraId="2BE0ADA4" w14:textId="6E675F53" w:rsidR="00C349D1" w:rsidRPr="00F72CD5" w:rsidRDefault="00C349D1" w:rsidP="00C349D1">
      <w:r w:rsidRPr="00113FCB">
        <w:rPr>
          <w:rFonts w:eastAsia="宋体"/>
          <w:b/>
          <w:u w:val="single"/>
        </w:rPr>
        <w:lastRenderedPageBreak/>
        <w:t>Observation 1</w:t>
      </w:r>
      <w:r w:rsidRPr="00113FCB">
        <w:rPr>
          <w:rFonts w:eastAsia="宋体" w:hint="eastAsia"/>
          <w:b/>
          <w:u w:val="single"/>
        </w:rPr>
        <w:t xml:space="preserve">: </w:t>
      </w:r>
      <w:r>
        <w:rPr>
          <w:rFonts w:eastAsia="宋体"/>
          <w:b/>
        </w:rPr>
        <w:t>I</w:t>
      </w:r>
      <w:r w:rsidRPr="00EC4D96">
        <w:rPr>
          <w:rFonts w:eastAsia="宋体"/>
          <w:b/>
        </w:rPr>
        <w:t>t would be ap</w:t>
      </w:r>
      <w:r>
        <w:rPr>
          <w:rFonts w:eastAsia="宋体"/>
          <w:b/>
        </w:rPr>
        <w:t>propriate to consider some higher SINR side condition</w:t>
      </w:r>
      <w:r w:rsidRPr="00EC4D96">
        <w:rPr>
          <w:rFonts w:eastAsia="宋体"/>
          <w:b/>
        </w:rPr>
        <w:t xml:space="preserve"> compared with RRC connected cell detection requirements</w:t>
      </w:r>
      <w:r>
        <w:rPr>
          <w:rFonts w:eastAsia="宋体"/>
          <w:b/>
        </w:rPr>
        <w:t>.</w:t>
      </w:r>
    </w:p>
    <w:p w14:paraId="3338FA22" w14:textId="77777777" w:rsidR="00C349D1" w:rsidRDefault="00C349D1" w:rsidP="0031399D">
      <w:pPr>
        <w:rPr>
          <w:rFonts w:cs="Arial"/>
        </w:rPr>
      </w:pPr>
    </w:p>
    <w:p w14:paraId="4D46F7A2" w14:textId="77777777" w:rsidR="00C349D1" w:rsidRPr="003E0FCF" w:rsidRDefault="00C349D1" w:rsidP="00C349D1">
      <w:pPr>
        <w:rPr>
          <w:b/>
          <w:i/>
          <w:lang w:val="en-GB"/>
        </w:rPr>
      </w:pPr>
      <w:r w:rsidRPr="003E0FCF">
        <w:rPr>
          <w:b/>
          <w:i/>
          <w:u w:val="single"/>
          <w:lang w:val="en-GB"/>
        </w:rPr>
        <w:t>Proposal 1:</w:t>
      </w:r>
      <w:r w:rsidRPr="003E0FCF">
        <w:rPr>
          <w:rFonts w:eastAsia="宋体" w:hint="eastAsia"/>
          <w:b/>
          <w:i/>
          <w:u w:val="single"/>
        </w:rPr>
        <w:t xml:space="preserve"> </w:t>
      </w:r>
      <w:r w:rsidRPr="003E0FCF">
        <w:rPr>
          <w:b/>
          <w:i/>
          <w:lang w:val="en-GB"/>
        </w:rPr>
        <w:t>when cell res</w:t>
      </w:r>
      <w:r>
        <w:rPr>
          <w:b/>
          <w:i/>
          <w:lang w:val="en-GB"/>
        </w:rPr>
        <w:t>e</w:t>
      </w:r>
      <w:r w:rsidRPr="003E0FCF">
        <w:rPr>
          <w:b/>
          <w:i/>
          <w:lang w:val="en-GB"/>
        </w:rPr>
        <w:t xml:space="preserve">lection </w:t>
      </w:r>
      <w:r>
        <w:rPr>
          <w:b/>
          <w:i/>
          <w:lang w:val="en-GB"/>
        </w:rPr>
        <w:t xml:space="preserve">in NR RRC_IDLE, </w:t>
      </w:r>
      <w:r w:rsidRPr="003E0FCF">
        <w:rPr>
          <w:b/>
          <w:i/>
          <w:lang w:val="en-GB"/>
        </w:rPr>
        <w:t>the cell can be regarded as detectable if:</w:t>
      </w:r>
    </w:p>
    <w:p w14:paraId="6A800B86" w14:textId="3696E788" w:rsidR="00C349D1" w:rsidRDefault="00C349D1" w:rsidP="00C349D1">
      <w:pPr>
        <w:rPr>
          <w:b/>
          <w:i/>
          <w:lang w:val="en-GB"/>
        </w:rPr>
      </w:pPr>
      <w:r w:rsidRPr="003E0FCF">
        <w:rPr>
          <w:b/>
          <w:i/>
          <w:iCs/>
          <w:lang w:val="en-GB"/>
        </w:rPr>
        <w:t>-</w:t>
      </w:r>
      <w:r w:rsidRPr="003E0FCF">
        <w:rPr>
          <w:b/>
          <w:i/>
          <w:iCs/>
          <w:lang w:val="en-GB"/>
        </w:rPr>
        <w:tab/>
        <w:t xml:space="preserve">SCH Îor </w:t>
      </w:r>
      <w:r w:rsidRPr="003E0FCF">
        <w:rPr>
          <w:b/>
          <w:i/>
          <w:iCs/>
          <w:u w:val="single"/>
          <w:lang w:val="en-GB"/>
        </w:rPr>
        <w:t>&gt;</w:t>
      </w:r>
      <w:r w:rsidRPr="003E0FCF">
        <w:rPr>
          <w:b/>
          <w:i/>
          <w:iCs/>
          <w:lang w:val="en-GB"/>
        </w:rPr>
        <w:t xml:space="preserve"> -TBD dBm and SCH Îor/(Î</w:t>
      </w:r>
      <w:r w:rsidRPr="003E0FCF">
        <w:rPr>
          <w:b/>
          <w:i/>
          <w:iCs/>
          <w:vertAlign w:val="subscript"/>
          <w:lang w:val="en-GB"/>
        </w:rPr>
        <w:t>interfering cells</w:t>
      </w:r>
      <w:r w:rsidRPr="003E0FCF">
        <w:rPr>
          <w:b/>
          <w:i/>
          <w:iCs/>
          <w:lang w:val="en-GB"/>
        </w:rPr>
        <w:t>+Ioc)  &gt; [- 4] dB</w:t>
      </w:r>
      <w:r w:rsidRPr="003E0FCF">
        <w:rPr>
          <w:b/>
          <w:i/>
          <w:lang w:val="en-GB"/>
        </w:rPr>
        <w:t>.</w:t>
      </w:r>
    </w:p>
    <w:p w14:paraId="0EC0E6B2" w14:textId="77777777" w:rsidR="00E43A6F" w:rsidRDefault="00E43A6F" w:rsidP="00C349D1">
      <w:pPr>
        <w:rPr>
          <w:b/>
          <w:i/>
          <w:lang w:val="en-GB"/>
        </w:rPr>
      </w:pPr>
      <w:bookmarkStart w:id="1" w:name="_GoBack"/>
      <w:bookmarkEnd w:id="1"/>
    </w:p>
    <w:p w14:paraId="2ABE4E19" w14:textId="61C6CDA7" w:rsidR="00C349D1" w:rsidRPr="00C349D1" w:rsidRDefault="00C349D1" w:rsidP="00C349D1">
      <w:pPr>
        <w:rPr>
          <w:rFonts w:cs="Arial"/>
        </w:rPr>
      </w:pPr>
      <w:r>
        <w:rPr>
          <w:rFonts w:eastAsia="宋体"/>
          <w:b/>
          <w:i/>
          <w:u w:val="single"/>
        </w:rPr>
        <w:t>P</w:t>
      </w:r>
      <w:r>
        <w:rPr>
          <w:rFonts w:eastAsia="宋体" w:hint="eastAsia"/>
          <w:b/>
          <w:i/>
          <w:u w:val="single"/>
        </w:rPr>
        <w:t xml:space="preserve">roposal </w:t>
      </w:r>
      <w:r>
        <w:rPr>
          <w:rFonts w:eastAsia="宋体"/>
          <w:b/>
          <w:i/>
          <w:u w:val="single"/>
        </w:rPr>
        <w:t>2</w:t>
      </w:r>
      <w:r>
        <w:rPr>
          <w:rFonts w:eastAsia="宋体" w:hint="eastAsia"/>
          <w:b/>
          <w:i/>
          <w:u w:val="single"/>
        </w:rPr>
        <w:t xml:space="preserve">: </w:t>
      </w:r>
      <w:r>
        <w:rPr>
          <w:rFonts w:eastAsia="宋体"/>
          <w:b/>
          <w:i/>
        </w:rPr>
        <w:t>F</w:t>
      </w:r>
      <w:r w:rsidRPr="003E1DFF">
        <w:rPr>
          <w:rFonts w:eastAsia="宋体"/>
          <w:b/>
          <w:i/>
        </w:rPr>
        <w:t>or FR2</w:t>
      </w:r>
      <w:r>
        <w:rPr>
          <w:rFonts w:eastAsia="宋体"/>
          <w:b/>
          <w:i/>
        </w:rPr>
        <w:t xml:space="preserve"> cell reselection r</w:t>
      </w:r>
      <w:r w:rsidRPr="00D12CB3">
        <w:rPr>
          <w:rFonts w:eastAsia="宋体"/>
          <w:b/>
          <w:i/>
        </w:rPr>
        <w:t>equirements</w:t>
      </w:r>
      <w:r>
        <w:rPr>
          <w:rFonts w:eastAsia="宋体"/>
          <w:b/>
          <w:i/>
        </w:rPr>
        <w:t>, the scaling factor because of RX beams can be up to [8].</w:t>
      </w:r>
    </w:p>
    <w:p w14:paraId="177F002D" w14:textId="77777777" w:rsidR="0031399D" w:rsidRPr="004B5FFF" w:rsidRDefault="0031399D" w:rsidP="0031399D">
      <w:pPr>
        <w:pStyle w:val="Heading1"/>
        <w:numPr>
          <w:ilvl w:val="0"/>
          <w:numId w:val="2"/>
        </w:numPr>
        <w:rPr>
          <w:rFonts w:ascii="Calibri" w:hAnsi="Calibri"/>
        </w:rPr>
      </w:pPr>
      <w:r w:rsidRPr="004B5FFF">
        <w:rPr>
          <w:rFonts w:ascii="Calibri" w:hAnsi="Calibri"/>
        </w:rPr>
        <w:t>References</w:t>
      </w:r>
    </w:p>
    <w:p w14:paraId="1E7B8884" w14:textId="184568F5" w:rsidR="0013779B" w:rsidRPr="00933FDD" w:rsidRDefault="004C24C5" w:rsidP="0031399D">
      <w:pPr>
        <w:numPr>
          <w:ilvl w:val="0"/>
          <w:numId w:val="1"/>
        </w:numPr>
        <w:rPr>
          <w:noProof/>
        </w:rPr>
      </w:pPr>
      <w:hyperlink r:id="rId8" w:history="1">
        <w:r w:rsidR="00933FDD" w:rsidRPr="00933FDD">
          <w:rPr>
            <w:noProof/>
          </w:rPr>
          <w:t>R4-1807980</w:t>
        </w:r>
      </w:hyperlink>
      <w:r w:rsidR="00A82068">
        <w:rPr>
          <w:noProof/>
        </w:rPr>
        <w:t>, “</w:t>
      </w:r>
      <w:r w:rsidR="00933FDD" w:rsidRPr="00933FDD">
        <w:rPr>
          <w:noProof/>
        </w:rPr>
        <w:t>CR on TS38.133 for UE measurement requirements FR1 and FR2 in IDLE state</w:t>
      </w:r>
      <w:r w:rsidR="00A82068">
        <w:rPr>
          <w:noProof/>
        </w:rPr>
        <w:t>”</w:t>
      </w:r>
      <w:r w:rsidR="00933FDD">
        <w:rPr>
          <w:noProof/>
        </w:rPr>
        <w:t>, Huawei</w:t>
      </w:r>
    </w:p>
    <w:p w14:paraId="7E368334" w14:textId="45F87A50" w:rsidR="0031399D" w:rsidRDefault="0013779B" w:rsidP="0031399D">
      <w:pPr>
        <w:numPr>
          <w:ilvl w:val="0"/>
          <w:numId w:val="1"/>
        </w:numPr>
        <w:rPr>
          <w:rFonts w:cs="Arial"/>
        </w:rPr>
      </w:pPr>
      <w:r w:rsidRPr="00975492">
        <w:t>R4-18</w:t>
      </w:r>
      <w:r w:rsidR="00B83D02">
        <w:t>xx</w:t>
      </w:r>
      <w:r w:rsidR="00933FDD">
        <w:t>xxx</w:t>
      </w:r>
      <w:r w:rsidR="0031399D">
        <w:rPr>
          <w:rFonts w:cs="Arial"/>
        </w:rPr>
        <w:t>, “</w:t>
      </w:r>
      <w:r w:rsidR="00933FDD">
        <w:rPr>
          <w:noProof/>
        </w:rPr>
        <w:t>RAN4#87 Chairman report</w:t>
      </w:r>
      <w:r w:rsidR="0031399D" w:rsidRPr="00B10C41">
        <w:rPr>
          <w:rFonts w:cs="Arial"/>
        </w:rPr>
        <w:t>”</w:t>
      </w:r>
    </w:p>
    <w:p w14:paraId="1BD9A954" w14:textId="77C6EF02" w:rsidR="0031399D" w:rsidRDefault="0031399D" w:rsidP="0031399D">
      <w:pPr>
        <w:numPr>
          <w:ilvl w:val="0"/>
          <w:numId w:val="1"/>
        </w:numPr>
        <w:rPr>
          <w:rFonts w:cs="Arial"/>
        </w:rPr>
      </w:pPr>
      <w:r w:rsidRPr="00E612E5">
        <w:rPr>
          <w:rFonts w:cs="Arial"/>
        </w:rPr>
        <w:t>3GPP TS 3</w:t>
      </w:r>
      <w:r w:rsidR="00C479B3">
        <w:rPr>
          <w:rFonts w:cs="Arial"/>
        </w:rPr>
        <w:t>6</w:t>
      </w:r>
      <w:r w:rsidRPr="00E612E5">
        <w:rPr>
          <w:rFonts w:cs="Arial"/>
        </w:rPr>
        <w:t>.133 v1</w:t>
      </w:r>
      <w:r>
        <w:rPr>
          <w:rFonts w:cs="Arial"/>
        </w:rPr>
        <w:t>5</w:t>
      </w:r>
      <w:r w:rsidRPr="00E612E5">
        <w:rPr>
          <w:rFonts w:cs="Arial"/>
        </w:rPr>
        <w:t>.</w:t>
      </w:r>
      <w:r w:rsidR="00933FDD">
        <w:rPr>
          <w:rFonts w:cs="Arial"/>
        </w:rPr>
        <w:t>2</w:t>
      </w:r>
      <w:r w:rsidR="00F26F03">
        <w:rPr>
          <w:rFonts w:cs="Arial"/>
        </w:rPr>
        <w:t>.0</w:t>
      </w:r>
    </w:p>
    <w:p w14:paraId="15D88395" w14:textId="7268C988" w:rsidR="00933FDD" w:rsidRDefault="00C349D1" w:rsidP="00C349D1">
      <w:pPr>
        <w:numPr>
          <w:ilvl w:val="0"/>
          <w:numId w:val="1"/>
        </w:numPr>
        <w:rPr>
          <w:rFonts w:cs="Arial"/>
        </w:rPr>
      </w:pPr>
      <w:r w:rsidRPr="00C349D1">
        <w:t>R4-1808755</w:t>
      </w:r>
      <w:r w:rsidR="00933FDD" w:rsidRPr="00933FDD">
        <w:t>, “On Cell Identification Requirements without Gap”, Intel</w:t>
      </w:r>
    </w:p>
    <w:p w14:paraId="45098C0B" w14:textId="77777777" w:rsidR="0031399D" w:rsidRDefault="0031399D" w:rsidP="0031399D">
      <w:pPr>
        <w:rPr>
          <w:rFonts w:cs="Arial"/>
        </w:rPr>
      </w:pPr>
    </w:p>
    <w:p w14:paraId="6AB8EF21" w14:textId="77777777" w:rsidR="00D72649" w:rsidRPr="0031399D" w:rsidRDefault="00D72649" w:rsidP="00BC46B4">
      <w:pPr>
        <w:rPr>
          <w:rFonts w:cs="v4.2.0"/>
        </w:rPr>
      </w:pPr>
    </w:p>
    <w:p w14:paraId="6FB69CDC" w14:textId="77777777" w:rsidR="00F400D9" w:rsidRPr="00F400D9" w:rsidRDefault="00F400D9" w:rsidP="009A4271">
      <w:pPr>
        <w:rPr>
          <w:rFonts w:cs="Arial"/>
        </w:rPr>
      </w:pPr>
    </w:p>
    <w:sectPr w:rsidR="00F400D9" w:rsidRPr="00F400D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182A2" w14:textId="77777777" w:rsidR="004C24C5" w:rsidRDefault="004C24C5">
      <w:r>
        <w:separator/>
      </w:r>
    </w:p>
  </w:endnote>
  <w:endnote w:type="continuationSeparator" w:id="0">
    <w:p w14:paraId="518F05E4" w14:textId="77777777" w:rsidR="004C24C5" w:rsidRDefault="004C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cxr">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D9153" w14:textId="77777777" w:rsidR="004C24C5" w:rsidRDefault="004C24C5">
      <w:r>
        <w:separator/>
      </w:r>
    </w:p>
  </w:footnote>
  <w:footnote w:type="continuationSeparator" w:id="0">
    <w:p w14:paraId="1028D325" w14:textId="77777777" w:rsidR="004C24C5" w:rsidRDefault="004C24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23331"/>
    <w:multiLevelType w:val="hybridMultilevel"/>
    <w:tmpl w:val="1EB44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6E28FB"/>
    <w:multiLevelType w:val="hybridMultilevel"/>
    <w:tmpl w:val="CFAEDF7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3E50B6"/>
    <w:multiLevelType w:val="hybridMultilevel"/>
    <w:tmpl w:val="508A3AF8"/>
    <w:lvl w:ilvl="0" w:tplc="C902DE00">
      <w:start w:val="1"/>
      <w:numFmt w:val="decimal"/>
      <w:lvlText w:val="%1."/>
      <w:lvlJc w:val="left"/>
      <w:pPr>
        <w:tabs>
          <w:tab w:val="num" w:pos="720"/>
        </w:tabs>
        <w:ind w:left="720" w:hanging="360"/>
      </w:pPr>
    </w:lvl>
    <w:lvl w:ilvl="1" w:tplc="356E063E">
      <w:start w:val="1"/>
      <w:numFmt w:val="decimal"/>
      <w:lvlText w:val="%2."/>
      <w:lvlJc w:val="left"/>
      <w:pPr>
        <w:tabs>
          <w:tab w:val="num" w:pos="1440"/>
        </w:tabs>
        <w:ind w:left="1440" w:hanging="360"/>
      </w:pPr>
    </w:lvl>
    <w:lvl w:ilvl="2" w:tplc="E0941DAC" w:tentative="1">
      <w:start w:val="1"/>
      <w:numFmt w:val="decimal"/>
      <w:lvlText w:val="%3."/>
      <w:lvlJc w:val="left"/>
      <w:pPr>
        <w:tabs>
          <w:tab w:val="num" w:pos="2160"/>
        </w:tabs>
        <w:ind w:left="2160" w:hanging="360"/>
      </w:pPr>
    </w:lvl>
    <w:lvl w:ilvl="3" w:tplc="95345E3A" w:tentative="1">
      <w:start w:val="1"/>
      <w:numFmt w:val="decimal"/>
      <w:lvlText w:val="%4."/>
      <w:lvlJc w:val="left"/>
      <w:pPr>
        <w:tabs>
          <w:tab w:val="num" w:pos="2880"/>
        </w:tabs>
        <w:ind w:left="2880" w:hanging="360"/>
      </w:pPr>
    </w:lvl>
    <w:lvl w:ilvl="4" w:tplc="595CA8E8" w:tentative="1">
      <w:start w:val="1"/>
      <w:numFmt w:val="decimal"/>
      <w:lvlText w:val="%5."/>
      <w:lvlJc w:val="left"/>
      <w:pPr>
        <w:tabs>
          <w:tab w:val="num" w:pos="3600"/>
        </w:tabs>
        <w:ind w:left="3600" w:hanging="360"/>
      </w:pPr>
    </w:lvl>
    <w:lvl w:ilvl="5" w:tplc="79ECC7FE" w:tentative="1">
      <w:start w:val="1"/>
      <w:numFmt w:val="decimal"/>
      <w:lvlText w:val="%6."/>
      <w:lvlJc w:val="left"/>
      <w:pPr>
        <w:tabs>
          <w:tab w:val="num" w:pos="4320"/>
        </w:tabs>
        <w:ind w:left="4320" w:hanging="360"/>
      </w:pPr>
    </w:lvl>
    <w:lvl w:ilvl="6" w:tplc="F0522EEA" w:tentative="1">
      <w:start w:val="1"/>
      <w:numFmt w:val="decimal"/>
      <w:lvlText w:val="%7."/>
      <w:lvlJc w:val="left"/>
      <w:pPr>
        <w:tabs>
          <w:tab w:val="num" w:pos="5040"/>
        </w:tabs>
        <w:ind w:left="5040" w:hanging="360"/>
      </w:pPr>
    </w:lvl>
    <w:lvl w:ilvl="7" w:tplc="489E4B48" w:tentative="1">
      <w:start w:val="1"/>
      <w:numFmt w:val="decimal"/>
      <w:lvlText w:val="%8."/>
      <w:lvlJc w:val="left"/>
      <w:pPr>
        <w:tabs>
          <w:tab w:val="num" w:pos="5760"/>
        </w:tabs>
        <w:ind w:left="5760" w:hanging="360"/>
      </w:pPr>
    </w:lvl>
    <w:lvl w:ilvl="8" w:tplc="60806838" w:tentative="1">
      <w:start w:val="1"/>
      <w:numFmt w:val="decimal"/>
      <w:lvlText w:val="%9."/>
      <w:lvlJc w:val="left"/>
      <w:pPr>
        <w:tabs>
          <w:tab w:val="num" w:pos="6480"/>
        </w:tabs>
        <w:ind w:left="6480" w:hanging="360"/>
      </w:pPr>
    </w:lvl>
  </w:abstractNum>
  <w:abstractNum w:abstractNumId="3" w15:restartNumberingAfterBreak="0">
    <w:nsid w:val="3051513F"/>
    <w:multiLevelType w:val="hybridMultilevel"/>
    <w:tmpl w:val="62944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333AA"/>
    <w:multiLevelType w:val="hybridMultilevel"/>
    <w:tmpl w:val="3A76270C"/>
    <w:lvl w:ilvl="0" w:tplc="BE848808">
      <w:start w:val="4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6F30CC7"/>
    <w:multiLevelType w:val="hybridMultilevel"/>
    <w:tmpl w:val="D84C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F530CC"/>
    <w:multiLevelType w:val="hybridMultilevel"/>
    <w:tmpl w:val="90069D8A"/>
    <w:lvl w:ilvl="0" w:tplc="4A24D346">
      <w:start w:val="1"/>
      <w:numFmt w:val="bullet"/>
      <w:lvlText w:val="•"/>
      <w:lvlJc w:val="left"/>
      <w:pPr>
        <w:tabs>
          <w:tab w:val="num" w:pos="720"/>
        </w:tabs>
        <w:ind w:left="720" w:hanging="360"/>
      </w:pPr>
      <w:rPr>
        <w:rFonts w:ascii="Arial" w:hAnsi="Arial" w:hint="default"/>
      </w:rPr>
    </w:lvl>
    <w:lvl w:ilvl="1" w:tplc="E1E8453C">
      <w:start w:val="142"/>
      <w:numFmt w:val="bullet"/>
      <w:lvlText w:val="–"/>
      <w:lvlJc w:val="left"/>
      <w:pPr>
        <w:tabs>
          <w:tab w:val="num" w:pos="1440"/>
        </w:tabs>
        <w:ind w:left="1440" w:hanging="360"/>
      </w:pPr>
      <w:rPr>
        <w:rFonts w:ascii="Arial" w:hAnsi="Arial" w:hint="default"/>
      </w:rPr>
    </w:lvl>
    <w:lvl w:ilvl="2" w:tplc="7E6EBECA">
      <w:start w:val="142"/>
      <w:numFmt w:val="bullet"/>
      <w:lvlText w:val="•"/>
      <w:lvlJc w:val="left"/>
      <w:pPr>
        <w:tabs>
          <w:tab w:val="num" w:pos="2160"/>
        </w:tabs>
        <w:ind w:left="2160" w:hanging="360"/>
      </w:pPr>
      <w:rPr>
        <w:rFonts w:ascii="Arial" w:hAnsi="Arial" w:hint="default"/>
      </w:rPr>
    </w:lvl>
    <w:lvl w:ilvl="3" w:tplc="BE428E2A" w:tentative="1">
      <w:start w:val="1"/>
      <w:numFmt w:val="bullet"/>
      <w:lvlText w:val="•"/>
      <w:lvlJc w:val="left"/>
      <w:pPr>
        <w:tabs>
          <w:tab w:val="num" w:pos="2880"/>
        </w:tabs>
        <w:ind w:left="2880" w:hanging="360"/>
      </w:pPr>
      <w:rPr>
        <w:rFonts w:ascii="Arial" w:hAnsi="Arial" w:hint="default"/>
      </w:rPr>
    </w:lvl>
    <w:lvl w:ilvl="4" w:tplc="805EFC3C" w:tentative="1">
      <w:start w:val="1"/>
      <w:numFmt w:val="bullet"/>
      <w:lvlText w:val="•"/>
      <w:lvlJc w:val="left"/>
      <w:pPr>
        <w:tabs>
          <w:tab w:val="num" w:pos="3600"/>
        </w:tabs>
        <w:ind w:left="3600" w:hanging="360"/>
      </w:pPr>
      <w:rPr>
        <w:rFonts w:ascii="Arial" w:hAnsi="Arial" w:hint="default"/>
      </w:rPr>
    </w:lvl>
    <w:lvl w:ilvl="5" w:tplc="53FC3AFC" w:tentative="1">
      <w:start w:val="1"/>
      <w:numFmt w:val="bullet"/>
      <w:lvlText w:val="•"/>
      <w:lvlJc w:val="left"/>
      <w:pPr>
        <w:tabs>
          <w:tab w:val="num" w:pos="4320"/>
        </w:tabs>
        <w:ind w:left="4320" w:hanging="360"/>
      </w:pPr>
      <w:rPr>
        <w:rFonts w:ascii="Arial" w:hAnsi="Arial" w:hint="default"/>
      </w:rPr>
    </w:lvl>
    <w:lvl w:ilvl="6" w:tplc="5A9EF5DC" w:tentative="1">
      <w:start w:val="1"/>
      <w:numFmt w:val="bullet"/>
      <w:lvlText w:val="•"/>
      <w:lvlJc w:val="left"/>
      <w:pPr>
        <w:tabs>
          <w:tab w:val="num" w:pos="5040"/>
        </w:tabs>
        <w:ind w:left="5040" w:hanging="360"/>
      </w:pPr>
      <w:rPr>
        <w:rFonts w:ascii="Arial" w:hAnsi="Arial" w:hint="default"/>
      </w:rPr>
    </w:lvl>
    <w:lvl w:ilvl="7" w:tplc="9EFCB93E" w:tentative="1">
      <w:start w:val="1"/>
      <w:numFmt w:val="bullet"/>
      <w:lvlText w:val="•"/>
      <w:lvlJc w:val="left"/>
      <w:pPr>
        <w:tabs>
          <w:tab w:val="num" w:pos="5760"/>
        </w:tabs>
        <w:ind w:left="5760" w:hanging="360"/>
      </w:pPr>
      <w:rPr>
        <w:rFonts w:ascii="Arial" w:hAnsi="Arial" w:hint="default"/>
      </w:rPr>
    </w:lvl>
    <w:lvl w:ilvl="8" w:tplc="277AC3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8"/>
  </w:num>
  <w:num w:numId="2">
    <w:abstractNumId w:val="9"/>
  </w:num>
  <w:num w:numId="3">
    <w:abstractNumId w:val="4"/>
  </w:num>
  <w:num w:numId="4">
    <w:abstractNumId w:val="0"/>
  </w:num>
  <w:num w:numId="5">
    <w:abstractNumId w:val="3"/>
  </w:num>
  <w:num w:numId="6">
    <w:abstractNumId w:val="1"/>
  </w:num>
  <w:num w:numId="7">
    <w:abstractNumId w:val="6"/>
  </w:num>
  <w:num w:numId="8">
    <w:abstractNumId w:val="7"/>
  </w:num>
  <w:num w:numId="9">
    <w:abstractNumId w:val="5"/>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C31"/>
    <w:rsid w:val="0000522C"/>
    <w:rsid w:val="000062F3"/>
    <w:rsid w:val="000065E7"/>
    <w:rsid w:val="00006FDF"/>
    <w:rsid w:val="0000719E"/>
    <w:rsid w:val="000074C4"/>
    <w:rsid w:val="00010086"/>
    <w:rsid w:val="00010823"/>
    <w:rsid w:val="00011779"/>
    <w:rsid w:val="0001295C"/>
    <w:rsid w:val="00013939"/>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8F"/>
    <w:rsid w:val="00027CD8"/>
    <w:rsid w:val="0003194C"/>
    <w:rsid w:val="00031CD2"/>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3E0"/>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11F9"/>
    <w:rsid w:val="000514AD"/>
    <w:rsid w:val="00052255"/>
    <w:rsid w:val="000528A2"/>
    <w:rsid w:val="000528F0"/>
    <w:rsid w:val="00052A77"/>
    <w:rsid w:val="00052AD9"/>
    <w:rsid w:val="00052FAA"/>
    <w:rsid w:val="00053676"/>
    <w:rsid w:val="00053BE5"/>
    <w:rsid w:val="00054D7E"/>
    <w:rsid w:val="00055006"/>
    <w:rsid w:val="000558C3"/>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57B2"/>
    <w:rsid w:val="00066BC9"/>
    <w:rsid w:val="00066FF1"/>
    <w:rsid w:val="00067353"/>
    <w:rsid w:val="00067520"/>
    <w:rsid w:val="00070917"/>
    <w:rsid w:val="000712C4"/>
    <w:rsid w:val="00071CD5"/>
    <w:rsid w:val="00072E87"/>
    <w:rsid w:val="0007387C"/>
    <w:rsid w:val="00073D47"/>
    <w:rsid w:val="0007409C"/>
    <w:rsid w:val="000744E0"/>
    <w:rsid w:val="00074589"/>
    <w:rsid w:val="0007548F"/>
    <w:rsid w:val="00075E03"/>
    <w:rsid w:val="00076201"/>
    <w:rsid w:val="000763E6"/>
    <w:rsid w:val="000767D1"/>
    <w:rsid w:val="000808A6"/>
    <w:rsid w:val="00080A12"/>
    <w:rsid w:val="0008162B"/>
    <w:rsid w:val="00081AF1"/>
    <w:rsid w:val="0008259C"/>
    <w:rsid w:val="000836C7"/>
    <w:rsid w:val="0008384E"/>
    <w:rsid w:val="00083C5B"/>
    <w:rsid w:val="00083FB0"/>
    <w:rsid w:val="00084276"/>
    <w:rsid w:val="00084304"/>
    <w:rsid w:val="00084CBD"/>
    <w:rsid w:val="00085612"/>
    <w:rsid w:val="000863AB"/>
    <w:rsid w:val="0008734C"/>
    <w:rsid w:val="00087858"/>
    <w:rsid w:val="00090073"/>
    <w:rsid w:val="000917DB"/>
    <w:rsid w:val="00091F15"/>
    <w:rsid w:val="00091F51"/>
    <w:rsid w:val="0009308E"/>
    <w:rsid w:val="0009343C"/>
    <w:rsid w:val="00093B47"/>
    <w:rsid w:val="0009580C"/>
    <w:rsid w:val="00096BEB"/>
    <w:rsid w:val="00096DB4"/>
    <w:rsid w:val="000972EA"/>
    <w:rsid w:val="00097549"/>
    <w:rsid w:val="000A0E52"/>
    <w:rsid w:val="000A20BA"/>
    <w:rsid w:val="000A2225"/>
    <w:rsid w:val="000A2B39"/>
    <w:rsid w:val="000A2EB3"/>
    <w:rsid w:val="000A3B57"/>
    <w:rsid w:val="000A453D"/>
    <w:rsid w:val="000A4E95"/>
    <w:rsid w:val="000A5076"/>
    <w:rsid w:val="000A596D"/>
    <w:rsid w:val="000A5A37"/>
    <w:rsid w:val="000A5CFC"/>
    <w:rsid w:val="000A6A20"/>
    <w:rsid w:val="000A6FE8"/>
    <w:rsid w:val="000B0A66"/>
    <w:rsid w:val="000B0DFE"/>
    <w:rsid w:val="000B16C4"/>
    <w:rsid w:val="000B2324"/>
    <w:rsid w:val="000B24F8"/>
    <w:rsid w:val="000B2931"/>
    <w:rsid w:val="000B2A9B"/>
    <w:rsid w:val="000B3E41"/>
    <w:rsid w:val="000B423B"/>
    <w:rsid w:val="000B5100"/>
    <w:rsid w:val="000B5697"/>
    <w:rsid w:val="000B6082"/>
    <w:rsid w:val="000B616A"/>
    <w:rsid w:val="000B6CA5"/>
    <w:rsid w:val="000C00EA"/>
    <w:rsid w:val="000C053D"/>
    <w:rsid w:val="000C071F"/>
    <w:rsid w:val="000C0A3C"/>
    <w:rsid w:val="000C0C04"/>
    <w:rsid w:val="000C0C49"/>
    <w:rsid w:val="000C197E"/>
    <w:rsid w:val="000C28E3"/>
    <w:rsid w:val="000C2D07"/>
    <w:rsid w:val="000C36F2"/>
    <w:rsid w:val="000C3DBB"/>
    <w:rsid w:val="000C407F"/>
    <w:rsid w:val="000C513B"/>
    <w:rsid w:val="000C6216"/>
    <w:rsid w:val="000C658B"/>
    <w:rsid w:val="000C662C"/>
    <w:rsid w:val="000C6E02"/>
    <w:rsid w:val="000C772F"/>
    <w:rsid w:val="000D0335"/>
    <w:rsid w:val="000D1281"/>
    <w:rsid w:val="000D1577"/>
    <w:rsid w:val="000D2278"/>
    <w:rsid w:val="000D2B90"/>
    <w:rsid w:val="000D3912"/>
    <w:rsid w:val="000D5E04"/>
    <w:rsid w:val="000D6626"/>
    <w:rsid w:val="000D7D65"/>
    <w:rsid w:val="000E0C7D"/>
    <w:rsid w:val="000E14B3"/>
    <w:rsid w:val="000E2130"/>
    <w:rsid w:val="000E27CF"/>
    <w:rsid w:val="000E448C"/>
    <w:rsid w:val="000E4D0D"/>
    <w:rsid w:val="000E548D"/>
    <w:rsid w:val="000E5BD3"/>
    <w:rsid w:val="000E630E"/>
    <w:rsid w:val="000E6E5C"/>
    <w:rsid w:val="000E706C"/>
    <w:rsid w:val="000E7AFA"/>
    <w:rsid w:val="000F0E8B"/>
    <w:rsid w:val="000F1B61"/>
    <w:rsid w:val="000F20AC"/>
    <w:rsid w:val="000F3186"/>
    <w:rsid w:val="000F35FB"/>
    <w:rsid w:val="000F3DCF"/>
    <w:rsid w:val="000F5150"/>
    <w:rsid w:val="000F5497"/>
    <w:rsid w:val="000F5A49"/>
    <w:rsid w:val="000F62A3"/>
    <w:rsid w:val="000F6E42"/>
    <w:rsid w:val="000F71D1"/>
    <w:rsid w:val="000F787E"/>
    <w:rsid w:val="000F7BA3"/>
    <w:rsid w:val="00100D2B"/>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68E"/>
    <w:rsid w:val="00106AF9"/>
    <w:rsid w:val="0010750B"/>
    <w:rsid w:val="00110746"/>
    <w:rsid w:val="00110F47"/>
    <w:rsid w:val="00111BEE"/>
    <w:rsid w:val="00111C2D"/>
    <w:rsid w:val="001122AF"/>
    <w:rsid w:val="0011230A"/>
    <w:rsid w:val="00112995"/>
    <w:rsid w:val="00112DB8"/>
    <w:rsid w:val="00113FCB"/>
    <w:rsid w:val="00114AD7"/>
    <w:rsid w:val="0011522C"/>
    <w:rsid w:val="00115388"/>
    <w:rsid w:val="001166B4"/>
    <w:rsid w:val="001171FD"/>
    <w:rsid w:val="0011780E"/>
    <w:rsid w:val="00120801"/>
    <w:rsid w:val="00120888"/>
    <w:rsid w:val="00120E91"/>
    <w:rsid w:val="00121E5E"/>
    <w:rsid w:val="0012222B"/>
    <w:rsid w:val="001228AF"/>
    <w:rsid w:val="00122ABF"/>
    <w:rsid w:val="001246B3"/>
    <w:rsid w:val="001252C5"/>
    <w:rsid w:val="001258C6"/>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79B"/>
    <w:rsid w:val="00137807"/>
    <w:rsid w:val="00137C84"/>
    <w:rsid w:val="00137D78"/>
    <w:rsid w:val="00140B34"/>
    <w:rsid w:val="00141B12"/>
    <w:rsid w:val="00141B7B"/>
    <w:rsid w:val="00141BAC"/>
    <w:rsid w:val="00142D01"/>
    <w:rsid w:val="001451B1"/>
    <w:rsid w:val="00145DC2"/>
    <w:rsid w:val="00146F25"/>
    <w:rsid w:val="0014747E"/>
    <w:rsid w:val="001501F9"/>
    <w:rsid w:val="00150222"/>
    <w:rsid w:val="0015087F"/>
    <w:rsid w:val="00151039"/>
    <w:rsid w:val="0015216A"/>
    <w:rsid w:val="00152FB5"/>
    <w:rsid w:val="00153CE8"/>
    <w:rsid w:val="001542E6"/>
    <w:rsid w:val="00155040"/>
    <w:rsid w:val="00155656"/>
    <w:rsid w:val="00155797"/>
    <w:rsid w:val="00155BC8"/>
    <w:rsid w:val="00156058"/>
    <w:rsid w:val="00156F9B"/>
    <w:rsid w:val="001575E9"/>
    <w:rsid w:val="00157A80"/>
    <w:rsid w:val="001602F4"/>
    <w:rsid w:val="001606D2"/>
    <w:rsid w:val="00160EF9"/>
    <w:rsid w:val="00162028"/>
    <w:rsid w:val="001624A5"/>
    <w:rsid w:val="00162FAF"/>
    <w:rsid w:val="001631C1"/>
    <w:rsid w:val="00163203"/>
    <w:rsid w:val="00164048"/>
    <w:rsid w:val="001640AB"/>
    <w:rsid w:val="001643C8"/>
    <w:rsid w:val="00164998"/>
    <w:rsid w:val="00165033"/>
    <w:rsid w:val="00165AC5"/>
    <w:rsid w:val="00165DB6"/>
    <w:rsid w:val="0016622D"/>
    <w:rsid w:val="001662D0"/>
    <w:rsid w:val="001669F1"/>
    <w:rsid w:val="001670EA"/>
    <w:rsid w:val="001674A0"/>
    <w:rsid w:val="001677BF"/>
    <w:rsid w:val="001679ED"/>
    <w:rsid w:val="00170B78"/>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BB"/>
    <w:rsid w:val="00193934"/>
    <w:rsid w:val="001942DB"/>
    <w:rsid w:val="00194B45"/>
    <w:rsid w:val="00195BE2"/>
    <w:rsid w:val="001964F8"/>
    <w:rsid w:val="001978E1"/>
    <w:rsid w:val="00197B67"/>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2031"/>
    <w:rsid w:val="001B27DB"/>
    <w:rsid w:val="001B286C"/>
    <w:rsid w:val="001B479F"/>
    <w:rsid w:val="001B488B"/>
    <w:rsid w:val="001B4C59"/>
    <w:rsid w:val="001B55B0"/>
    <w:rsid w:val="001B63E6"/>
    <w:rsid w:val="001C016A"/>
    <w:rsid w:val="001C0784"/>
    <w:rsid w:val="001C125B"/>
    <w:rsid w:val="001C14EC"/>
    <w:rsid w:val="001C15DA"/>
    <w:rsid w:val="001C2489"/>
    <w:rsid w:val="001C2686"/>
    <w:rsid w:val="001C300D"/>
    <w:rsid w:val="001C3B00"/>
    <w:rsid w:val="001C4337"/>
    <w:rsid w:val="001C4676"/>
    <w:rsid w:val="001C4D9F"/>
    <w:rsid w:val="001C4EEC"/>
    <w:rsid w:val="001C5B21"/>
    <w:rsid w:val="001C5E7D"/>
    <w:rsid w:val="001C639E"/>
    <w:rsid w:val="001C6501"/>
    <w:rsid w:val="001C69CF"/>
    <w:rsid w:val="001C6A2E"/>
    <w:rsid w:val="001C6BAD"/>
    <w:rsid w:val="001C7625"/>
    <w:rsid w:val="001D0853"/>
    <w:rsid w:val="001D202B"/>
    <w:rsid w:val="001D2C8A"/>
    <w:rsid w:val="001D3830"/>
    <w:rsid w:val="001D3CB6"/>
    <w:rsid w:val="001D4501"/>
    <w:rsid w:val="001D4863"/>
    <w:rsid w:val="001D4F9E"/>
    <w:rsid w:val="001D5531"/>
    <w:rsid w:val="001D5DA0"/>
    <w:rsid w:val="001D5DE8"/>
    <w:rsid w:val="001D61E6"/>
    <w:rsid w:val="001D7037"/>
    <w:rsid w:val="001D7650"/>
    <w:rsid w:val="001D76FE"/>
    <w:rsid w:val="001E05E3"/>
    <w:rsid w:val="001E0735"/>
    <w:rsid w:val="001E0B40"/>
    <w:rsid w:val="001E12E8"/>
    <w:rsid w:val="001E1CF2"/>
    <w:rsid w:val="001E2B47"/>
    <w:rsid w:val="001E2BD4"/>
    <w:rsid w:val="001E2C4C"/>
    <w:rsid w:val="001E48F4"/>
    <w:rsid w:val="001E766E"/>
    <w:rsid w:val="001E7990"/>
    <w:rsid w:val="001F1363"/>
    <w:rsid w:val="001F1EFE"/>
    <w:rsid w:val="001F2A47"/>
    <w:rsid w:val="001F3096"/>
    <w:rsid w:val="001F3D75"/>
    <w:rsid w:val="001F437E"/>
    <w:rsid w:val="001F454A"/>
    <w:rsid w:val="001F4FCC"/>
    <w:rsid w:val="001F4FD1"/>
    <w:rsid w:val="001F5019"/>
    <w:rsid w:val="001F5478"/>
    <w:rsid w:val="001F65EC"/>
    <w:rsid w:val="001F6653"/>
    <w:rsid w:val="001F6AA9"/>
    <w:rsid w:val="001F6EFC"/>
    <w:rsid w:val="001F74C3"/>
    <w:rsid w:val="002027D9"/>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E02"/>
    <w:rsid w:val="00216F09"/>
    <w:rsid w:val="00217591"/>
    <w:rsid w:val="002200DA"/>
    <w:rsid w:val="0022041B"/>
    <w:rsid w:val="002208A0"/>
    <w:rsid w:val="002212AB"/>
    <w:rsid w:val="0022170A"/>
    <w:rsid w:val="002219F8"/>
    <w:rsid w:val="00222433"/>
    <w:rsid w:val="00222A7A"/>
    <w:rsid w:val="00222BE7"/>
    <w:rsid w:val="0022309C"/>
    <w:rsid w:val="00223189"/>
    <w:rsid w:val="00223E6F"/>
    <w:rsid w:val="002244BE"/>
    <w:rsid w:val="002245C7"/>
    <w:rsid w:val="0022489C"/>
    <w:rsid w:val="00224A2C"/>
    <w:rsid w:val="00224A4B"/>
    <w:rsid w:val="00224AF6"/>
    <w:rsid w:val="00224B9E"/>
    <w:rsid w:val="00224E14"/>
    <w:rsid w:val="002250ED"/>
    <w:rsid w:val="0022795B"/>
    <w:rsid w:val="00227C15"/>
    <w:rsid w:val="00227E07"/>
    <w:rsid w:val="002312F4"/>
    <w:rsid w:val="0023131B"/>
    <w:rsid w:val="002316C6"/>
    <w:rsid w:val="00231FC7"/>
    <w:rsid w:val="00232EC0"/>
    <w:rsid w:val="002332B9"/>
    <w:rsid w:val="002333AC"/>
    <w:rsid w:val="0023360D"/>
    <w:rsid w:val="00233C5D"/>
    <w:rsid w:val="00233DFB"/>
    <w:rsid w:val="002343C6"/>
    <w:rsid w:val="002343CD"/>
    <w:rsid w:val="00235836"/>
    <w:rsid w:val="00236070"/>
    <w:rsid w:val="002369D5"/>
    <w:rsid w:val="00237259"/>
    <w:rsid w:val="0023735A"/>
    <w:rsid w:val="00237BD5"/>
    <w:rsid w:val="002400C4"/>
    <w:rsid w:val="0024211E"/>
    <w:rsid w:val="002424B7"/>
    <w:rsid w:val="002425FE"/>
    <w:rsid w:val="0024278A"/>
    <w:rsid w:val="0024336B"/>
    <w:rsid w:val="00243A9F"/>
    <w:rsid w:val="0024471D"/>
    <w:rsid w:val="0024478E"/>
    <w:rsid w:val="0024530E"/>
    <w:rsid w:val="00245F29"/>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CC6"/>
    <w:rsid w:val="00254485"/>
    <w:rsid w:val="00254DB0"/>
    <w:rsid w:val="00255BF0"/>
    <w:rsid w:val="00255C11"/>
    <w:rsid w:val="00255CE8"/>
    <w:rsid w:val="00256034"/>
    <w:rsid w:val="00256264"/>
    <w:rsid w:val="00256D93"/>
    <w:rsid w:val="00257556"/>
    <w:rsid w:val="00257578"/>
    <w:rsid w:val="002577F8"/>
    <w:rsid w:val="00257EE3"/>
    <w:rsid w:val="002604E2"/>
    <w:rsid w:val="00260674"/>
    <w:rsid w:val="00260FB8"/>
    <w:rsid w:val="00261182"/>
    <w:rsid w:val="002616D4"/>
    <w:rsid w:val="00261FAE"/>
    <w:rsid w:val="0026241A"/>
    <w:rsid w:val="00262810"/>
    <w:rsid w:val="0026334E"/>
    <w:rsid w:val="0026359C"/>
    <w:rsid w:val="0026381F"/>
    <w:rsid w:val="00263BE4"/>
    <w:rsid w:val="00264127"/>
    <w:rsid w:val="00264F32"/>
    <w:rsid w:val="00265292"/>
    <w:rsid w:val="002652D5"/>
    <w:rsid w:val="00265943"/>
    <w:rsid w:val="00265A60"/>
    <w:rsid w:val="00265A76"/>
    <w:rsid w:val="00265FB1"/>
    <w:rsid w:val="00267410"/>
    <w:rsid w:val="0026792B"/>
    <w:rsid w:val="00271360"/>
    <w:rsid w:val="00271BFE"/>
    <w:rsid w:val="0027235C"/>
    <w:rsid w:val="0027265B"/>
    <w:rsid w:val="002726D0"/>
    <w:rsid w:val="00272934"/>
    <w:rsid w:val="00272990"/>
    <w:rsid w:val="00273761"/>
    <w:rsid w:val="0027392E"/>
    <w:rsid w:val="002740C4"/>
    <w:rsid w:val="0027444E"/>
    <w:rsid w:val="00274598"/>
    <w:rsid w:val="00275176"/>
    <w:rsid w:val="00275CE5"/>
    <w:rsid w:val="00275FEA"/>
    <w:rsid w:val="002768EF"/>
    <w:rsid w:val="0027780A"/>
    <w:rsid w:val="00277836"/>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73D1"/>
    <w:rsid w:val="00287627"/>
    <w:rsid w:val="00287FFD"/>
    <w:rsid w:val="00290628"/>
    <w:rsid w:val="002906E7"/>
    <w:rsid w:val="002910EE"/>
    <w:rsid w:val="00292B5F"/>
    <w:rsid w:val="00297370"/>
    <w:rsid w:val="00297BFB"/>
    <w:rsid w:val="00297CDF"/>
    <w:rsid w:val="002A00DD"/>
    <w:rsid w:val="002A0A2F"/>
    <w:rsid w:val="002A0E1D"/>
    <w:rsid w:val="002A1A31"/>
    <w:rsid w:val="002A23D9"/>
    <w:rsid w:val="002A2B47"/>
    <w:rsid w:val="002A3282"/>
    <w:rsid w:val="002A34AD"/>
    <w:rsid w:val="002A352A"/>
    <w:rsid w:val="002A39AE"/>
    <w:rsid w:val="002A40FD"/>
    <w:rsid w:val="002A4A03"/>
    <w:rsid w:val="002A4D6B"/>
    <w:rsid w:val="002A64D0"/>
    <w:rsid w:val="002A6A9E"/>
    <w:rsid w:val="002A7275"/>
    <w:rsid w:val="002A7EFD"/>
    <w:rsid w:val="002A7F4E"/>
    <w:rsid w:val="002B132E"/>
    <w:rsid w:val="002B1398"/>
    <w:rsid w:val="002B2813"/>
    <w:rsid w:val="002B3332"/>
    <w:rsid w:val="002B3404"/>
    <w:rsid w:val="002B3642"/>
    <w:rsid w:val="002B3988"/>
    <w:rsid w:val="002B3ECB"/>
    <w:rsid w:val="002B5808"/>
    <w:rsid w:val="002B606E"/>
    <w:rsid w:val="002B6194"/>
    <w:rsid w:val="002B73D6"/>
    <w:rsid w:val="002B7DE6"/>
    <w:rsid w:val="002C0245"/>
    <w:rsid w:val="002C13C1"/>
    <w:rsid w:val="002C1504"/>
    <w:rsid w:val="002C18DD"/>
    <w:rsid w:val="002C1D8E"/>
    <w:rsid w:val="002C1DD4"/>
    <w:rsid w:val="002C2C19"/>
    <w:rsid w:val="002C3C8A"/>
    <w:rsid w:val="002C5A0A"/>
    <w:rsid w:val="002C6990"/>
    <w:rsid w:val="002D06C3"/>
    <w:rsid w:val="002D0792"/>
    <w:rsid w:val="002D18AA"/>
    <w:rsid w:val="002D1B3F"/>
    <w:rsid w:val="002D33DC"/>
    <w:rsid w:val="002D365F"/>
    <w:rsid w:val="002D57E2"/>
    <w:rsid w:val="002D5868"/>
    <w:rsid w:val="002D5EED"/>
    <w:rsid w:val="002D5FB9"/>
    <w:rsid w:val="002D6230"/>
    <w:rsid w:val="002D6310"/>
    <w:rsid w:val="002D701B"/>
    <w:rsid w:val="002D7417"/>
    <w:rsid w:val="002E03A9"/>
    <w:rsid w:val="002E1D5A"/>
    <w:rsid w:val="002E52EE"/>
    <w:rsid w:val="002E6293"/>
    <w:rsid w:val="002E62EA"/>
    <w:rsid w:val="002E6509"/>
    <w:rsid w:val="002E6DDF"/>
    <w:rsid w:val="002E71DF"/>
    <w:rsid w:val="002E73A6"/>
    <w:rsid w:val="002E745A"/>
    <w:rsid w:val="002E7B3B"/>
    <w:rsid w:val="002F0375"/>
    <w:rsid w:val="002F09BA"/>
    <w:rsid w:val="002F1770"/>
    <w:rsid w:val="002F1859"/>
    <w:rsid w:val="002F191F"/>
    <w:rsid w:val="002F1927"/>
    <w:rsid w:val="002F27B3"/>
    <w:rsid w:val="002F3203"/>
    <w:rsid w:val="002F3323"/>
    <w:rsid w:val="002F41F9"/>
    <w:rsid w:val="002F462D"/>
    <w:rsid w:val="002F4C8F"/>
    <w:rsid w:val="002F54FD"/>
    <w:rsid w:val="002F64BB"/>
    <w:rsid w:val="002F6CF8"/>
    <w:rsid w:val="002F72DA"/>
    <w:rsid w:val="002F7FF6"/>
    <w:rsid w:val="0030017A"/>
    <w:rsid w:val="003002F9"/>
    <w:rsid w:val="00300981"/>
    <w:rsid w:val="00301089"/>
    <w:rsid w:val="0030128C"/>
    <w:rsid w:val="00301AA6"/>
    <w:rsid w:val="00301D1C"/>
    <w:rsid w:val="00301D6C"/>
    <w:rsid w:val="0030279D"/>
    <w:rsid w:val="0030330E"/>
    <w:rsid w:val="00303A07"/>
    <w:rsid w:val="0030412A"/>
    <w:rsid w:val="003045E6"/>
    <w:rsid w:val="003048D7"/>
    <w:rsid w:val="00304CE2"/>
    <w:rsid w:val="003056C7"/>
    <w:rsid w:val="00305929"/>
    <w:rsid w:val="0030684E"/>
    <w:rsid w:val="003071A2"/>
    <w:rsid w:val="003071F6"/>
    <w:rsid w:val="00307373"/>
    <w:rsid w:val="00307BA4"/>
    <w:rsid w:val="00310144"/>
    <w:rsid w:val="00310CAC"/>
    <w:rsid w:val="003116E8"/>
    <w:rsid w:val="00311C3D"/>
    <w:rsid w:val="00311CEC"/>
    <w:rsid w:val="0031252F"/>
    <w:rsid w:val="0031324F"/>
    <w:rsid w:val="0031399D"/>
    <w:rsid w:val="00313A9A"/>
    <w:rsid w:val="00313CB0"/>
    <w:rsid w:val="00313F96"/>
    <w:rsid w:val="00314D5F"/>
    <w:rsid w:val="00315DDF"/>
    <w:rsid w:val="00316164"/>
    <w:rsid w:val="00316B4F"/>
    <w:rsid w:val="00316E38"/>
    <w:rsid w:val="00317EC3"/>
    <w:rsid w:val="003205EB"/>
    <w:rsid w:val="003208EF"/>
    <w:rsid w:val="00320A11"/>
    <w:rsid w:val="00321418"/>
    <w:rsid w:val="0032146E"/>
    <w:rsid w:val="00321852"/>
    <w:rsid w:val="0032283C"/>
    <w:rsid w:val="00324866"/>
    <w:rsid w:val="003258BB"/>
    <w:rsid w:val="003273C6"/>
    <w:rsid w:val="00327A6E"/>
    <w:rsid w:val="003300BD"/>
    <w:rsid w:val="00330797"/>
    <w:rsid w:val="00331C6A"/>
    <w:rsid w:val="0033241D"/>
    <w:rsid w:val="00332709"/>
    <w:rsid w:val="00333319"/>
    <w:rsid w:val="00333E46"/>
    <w:rsid w:val="0033464F"/>
    <w:rsid w:val="00334AA0"/>
    <w:rsid w:val="00334FCF"/>
    <w:rsid w:val="00335473"/>
    <w:rsid w:val="00336B61"/>
    <w:rsid w:val="00340EC0"/>
    <w:rsid w:val="0034111C"/>
    <w:rsid w:val="003411BB"/>
    <w:rsid w:val="00341AF3"/>
    <w:rsid w:val="00341B77"/>
    <w:rsid w:val="003429AC"/>
    <w:rsid w:val="00342E44"/>
    <w:rsid w:val="003447A5"/>
    <w:rsid w:val="00345A1A"/>
    <w:rsid w:val="00345F76"/>
    <w:rsid w:val="00346539"/>
    <w:rsid w:val="0034688E"/>
    <w:rsid w:val="00346A2E"/>
    <w:rsid w:val="0034787E"/>
    <w:rsid w:val="00347C50"/>
    <w:rsid w:val="00347E65"/>
    <w:rsid w:val="003503D8"/>
    <w:rsid w:val="0035090A"/>
    <w:rsid w:val="00350ADD"/>
    <w:rsid w:val="00350B34"/>
    <w:rsid w:val="00350B92"/>
    <w:rsid w:val="00351073"/>
    <w:rsid w:val="003512C6"/>
    <w:rsid w:val="00351AFC"/>
    <w:rsid w:val="00352096"/>
    <w:rsid w:val="00352D21"/>
    <w:rsid w:val="003533A1"/>
    <w:rsid w:val="00353440"/>
    <w:rsid w:val="003539D6"/>
    <w:rsid w:val="00353A43"/>
    <w:rsid w:val="00353A6C"/>
    <w:rsid w:val="00355848"/>
    <w:rsid w:val="00356345"/>
    <w:rsid w:val="0035638A"/>
    <w:rsid w:val="00356CD8"/>
    <w:rsid w:val="00356EFD"/>
    <w:rsid w:val="00357B9C"/>
    <w:rsid w:val="00357F2D"/>
    <w:rsid w:val="00360044"/>
    <w:rsid w:val="00360693"/>
    <w:rsid w:val="00360A11"/>
    <w:rsid w:val="00360A5E"/>
    <w:rsid w:val="003611E7"/>
    <w:rsid w:val="0036160A"/>
    <w:rsid w:val="00361A00"/>
    <w:rsid w:val="0036294F"/>
    <w:rsid w:val="0036408B"/>
    <w:rsid w:val="003642A6"/>
    <w:rsid w:val="003649D3"/>
    <w:rsid w:val="0036717B"/>
    <w:rsid w:val="00370081"/>
    <w:rsid w:val="00371255"/>
    <w:rsid w:val="0037170D"/>
    <w:rsid w:val="0037189D"/>
    <w:rsid w:val="00371C3B"/>
    <w:rsid w:val="00371D84"/>
    <w:rsid w:val="00372595"/>
    <w:rsid w:val="00372613"/>
    <w:rsid w:val="00372E81"/>
    <w:rsid w:val="003733D3"/>
    <w:rsid w:val="0037381B"/>
    <w:rsid w:val="00373AE2"/>
    <w:rsid w:val="00373F2B"/>
    <w:rsid w:val="00374862"/>
    <w:rsid w:val="003761FE"/>
    <w:rsid w:val="00377383"/>
    <w:rsid w:val="0037748F"/>
    <w:rsid w:val="0037751C"/>
    <w:rsid w:val="00377E3F"/>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754"/>
    <w:rsid w:val="00393B15"/>
    <w:rsid w:val="00394075"/>
    <w:rsid w:val="00394557"/>
    <w:rsid w:val="00394A1B"/>
    <w:rsid w:val="00395543"/>
    <w:rsid w:val="00395FFF"/>
    <w:rsid w:val="00396EFC"/>
    <w:rsid w:val="00397FE0"/>
    <w:rsid w:val="003A082E"/>
    <w:rsid w:val="003A0997"/>
    <w:rsid w:val="003A0EF9"/>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834"/>
    <w:rsid w:val="003C2925"/>
    <w:rsid w:val="003C3788"/>
    <w:rsid w:val="003C446D"/>
    <w:rsid w:val="003C447D"/>
    <w:rsid w:val="003C49E6"/>
    <w:rsid w:val="003C5463"/>
    <w:rsid w:val="003C60FA"/>
    <w:rsid w:val="003C6E49"/>
    <w:rsid w:val="003C78B6"/>
    <w:rsid w:val="003C7B24"/>
    <w:rsid w:val="003C7E14"/>
    <w:rsid w:val="003D01A6"/>
    <w:rsid w:val="003D01F4"/>
    <w:rsid w:val="003D05A3"/>
    <w:rsid w:val="003D24D5"/>
    <w:rsid w:val="003D36EA"/>
    <w:rsid w:val="003D3B25"/>
    <w:rsid w:val="003D3E60"/>
    <w:rsid w:val="003D402B"/>
    <w:rsid w:val="003D43A7"/>
    <w:rsid w:val="003D4A58"/>
    <w:rsid w:val="003D52EA"/>
    <w:rsid w:val="003D6380"/>
    <w:rsid w:val="003D6825"/>
    <w:rsid w:val="003D7AF0"/>
    <w:rsid w:val="003D7EDC"/>
    <w:rsid w:val="003E051E"/>
    <w:rsid w:val="003E08CC"/>
    <w:rsid w:val="003E0C15"/>
    <w:rsid w:val="003E0D12"/>
    <w:rsid w:val="003E0FCF"/>
    <w:rsid w:val="003E1898"/>
    <w:rsid w:val="003E1DFF"/>
    <w:rsid w:val="003E211F"/>
    <w:rsid w:val="003E4570"/>
    <w:rsid w:val="003E4FE6"/>
    <w:rsid w:val="003E559D"/>
    <w:rsid w:val="003E5FA7"/>
    <w:rsid w:val="003E64A3"/>
    <w:rsid w:val="003E6FF8"/>
    <w:rsid w:val="003E758E"/>
    <w:rsid w:val="003F032D"/>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0F1"/>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50F5"/>
    <w:rsid w:val="00415377"/>
    <w:rsid w:val="00416AEA"/>
    <w:rsid w:val="004176FF"/>
    <w:rsid w:val="0042028C"/>
    <w:rsid w:val="00421290"/>
    <w:rsid w:val="004213ED"/>
    <w:rsid w:val="00421B79"/>
    <w:rsid w:val="004220D1"/>
    <w:rsid w:val="0042232E"/>
    <w:rsid w:val="00422501"/>
    <w:rsid w:val="00424FA7"/>
    <w:rsid w:val="00425039"/>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950"/>
    <w:rsid w:val="004372CE"/>
    <w:rsid w:val="004373B9"/>
    <w:rsid w:val="00437DDB"/>
    <w:rsid w:val="00440604"/>
    <w:rsid w:val="004420F3"/>
    <w:rsid w:val="00442160"/>
    <w:rsid w:val="0044270F"/>
    <w:rsid w:val="00442ADE"/>
    <w:rsid w:val="00442C87"/>
    <w:rsid w:val="00442D6C"/>
    <w:rsid w:val="00443C33"/>
    <w:rsid w:val="00443D0F"/>
    <w:rsid w:val="00444322"/>
    <w:rsid w:val="004446B4"/>
    <w:rsid w:val="0044594C"/>
    <w:rsid w:val="00445CA4"/>
    <w:rsid w:val="00445FF7"/>
    <w:rsid w:val="00446C4B"/>
    <w:rsid w:val="0044700B"/>
    <w:rsid w:val="004471AF"/>
    <w:rsid w:val="00447371"/>
    <w:rsid w:val="0044761A"/>
    <w:rsid w:val="00447D98"/>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2CA"/>
    <w:rsid w:val="0045783E"/>
    <w:rsid w:val="00460099"/>
    <w:rsid w:val="004611AE"/>
    <w:rsid w:val="00461210"/>
    <w:rsid w:val="00461BB8"/>
    <w:rsid w:val="00462342"/>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F8F"/>
    <w:rsid w:val="00476991"/>
    <w:rsid w:val="004772E9"/>
    <w:rsid w:val="00477A44"/>
    <w:rsid w:val="00477FEB"/>
    <w:rsid w:val="0048041A"/>
    <w:rsid w:val="0048084F"/>
    <w:rsid w:val="00480C33"/>
    <w:rsid w:val="00480C41"/>
    <w:rsid w:val="00481019"/>
    <w:rsid w:val="00481AA4"/>
    <w:rsid w:val="00483261"/>
    <w:rsid w:val="0048336C"/>
    <w:rsid w:val="00483B04"/>
    <w:rsid w:val="00483F69"/>
    <w:rsid w:val="004845F8"/>
    <w:rsid w:val="00486BFC"/>
    <w:rsid w:val="00487495"/>
    <w:rsid w:val="00490A2B"/>
    <w:rsid w:val="00490B88"/>
    <w:rsid w:val="00491695"/>
    <w:rsid w:val="004918A2"/>
    <w:rsid w:val="00492CF8"/>
    <w:rsid w:val="00493771"/>
    <w:rsid w:val="00493F45"/>
    <w:rsid w:val="00494461"/>
    <w:rsid w:val="004948FD"/>
    <w:rsid w:val="00495979"/>
    <w:rsid w:val="00495D35"/>
    <w:rsid w:val="004979ED"/>
    <w:rsid w:val="004A0557"/>
    <w:rsid w:val="004A0AD0"/>
    <w:rsid w:val="004A0EAE"/>
    <w:rsid w:val="004A1A55"/>
    <w:rsid w:val="004A265F"/>
    <w:rsid w:val="004A26A8"/>
    <w:rsid w:val="004A2845"/>
    <w:rsid w:val="004A2996"/>
    <w:rsid w:val="004A2A08"/>
    <w:rsid w:val="004A37BA"/>
    <w:rsid w:val="004A3926"/>
    <w:rsid w:val="004A45F3"/>
    <w:rsid w:val="004A58C5"/>
    <w:rsid w:val="004A62A0"/>
    <w:rsid w:val="004A632D"/>
    <w:rsid w:val="004A6AD4"/>
    <w:rsid w:val="004A6EA7"/>
    <w:rsid w:val="004A6EDD"/>
    <w:rsid w:val="004A7241"/>
    <w:rsid w:val="004A7F28"/>
    <w:rsid w:val="004B0318"/>
    <w:rsid w:val="004B07B8"/>
    <w:rsid w:val="004B116F"/>
    <w:rsid w:val="004B18F6"/>
    <w:rsid w:val="004B1A8D"/>
    <w:rsid w:val="004B1A98"/>
    <w:rsid w:val="004B36B5"/>
    <w:rsid w:val="004B3D07"/>
    <w:rsid w:val="004B4FCD"/>
    <w:rsid w:val="004B5805"/>
    <w:rsid w:val="004B592A"/>
    <w:rsid w:val="004B5AB0"/>
    <w:rsid w:val="004B5FFF"/>
    <w:rsid w:val="004B64CE"/>
    <w:rsid w:val="004B6902"/>
    <w:rsid w:val="004B6EDF"/>
    <w:rsid w:val="004B73B0"/>
    <w:rsid w:val="004B74FF"/>
    <w:rsid w:val="004B7944"/>
    <w:rsid w:val="004B7AC9"/>
    <w:rsid w:val="004B7BB8"/>
    <w:rsid w:val="004C079A"/>
    <w:rsid w:val="004C0AAD"/>
    <w:rsid w:val="004C0F44"/>
    <w:rsid w:val="004C1465"/>
    <w:rsid w:val="004C14D0"/>
    <w:rsid w:val="004C211D"/>
    <w:rsid w:val="004C2137"/>
    <w:rsid w:val="004C24C5"/>
    <w:rsid w:val="004C34FA"/>
    <w:rsid w:val="004C4301"/>
    <w:rsid w:val="004C600F"/>
    <w:rsid w:val="004C61B9"/>
    <w:rsid w:val="004C6867"/>
    <w:rsid w:val="004C737B"/>
    <w:rsid w:val="004C795A"/>
    <w:rsid w:val="004D044A"/>
    <w:rsid w:val="004D1915"/>
    <w:rsid w:val="004D23CF"/>
    <w:rsid w:val="004D29C0"/>
    <w:rsid w:val="004D2EE0"/>
    <w:rsid w:val="004D35BA"/>
    <w:rsid w:val="004D3FA6"/>
    <w:rsid w:val="004D4614"/>
    <w:rsid w:val="004D4A5E"/>
    <w:rsid w:val="004D5567"/>
    <w:rsid w:val="004D5D00"/>
    <w:rsid w:val="004D6436"/>
    <w:rsid w:val="004D6F5A"/>
    <w:rsid w:val="004D744F"/>
    <w:rsid w:val="004D7B89"/>
    <w:rsid w:val="004D7C7D"/>
    <w:rsid w:val="004D7E05"/>
    <w:rsid w:val="004E07BB"/>
    <w:rsid w:val="004E0F2A"/>
    <w:rsid w:val="004E1230"/>
    <w:rsid w:val="004E1B3E"/>
    <w:rsid w:val="004E1D09"/>
    <w:rsid w:val="004E27A5"/>
    <w:rsid w:val="004E32F4"/>
    <w:rsid w:val="004E4FAA"/>
    <w:rsid w:val="004E546B"/>
    <w:rsid w:val="004E604B"/>
    <w:rsid w:val="004E6579"/>
    <w:rsid w:val="004E6F16"/>
    <w:rsid w:val="004F02D8"/>
    <w:rsid w:val="004F0DB4"/>
    <w:rsid w:val="004F1321"/>
    <w:rsid w:val="004F1A95"/>
    <w:rsid w:val="004F2ADF"/>
    <w:rsid w:val="004F3489"/>
    <w:rsid w:val="004F4ED7"/>
    <w:rsid w:val="004F53B8"/>
    <w:rsid w:val="004F5835"/>
    <w:rsid w:val="004F5B88"/>
    <w:rsid w:val="004F64EC"/>
    <w:rsid w:val="004F72FD"/>
    <w:rsid w:val="004F76E2"/>
    <w:rsid w:val="004F7890"/>
    <w:rsid w:val="00503196"/>
    <w:rsid w:val="005032CB"/>
    <w:rsid w:val="00503BB1"/>
    <w:rsid w:val="00503EDB"/>
    <w:rsid w:val="005048AB"/>
    <w:rsid w:val="00504CCA"/>
    <w:rsid w:val="00505670"/>
    <w:rsid w:val="0050609A"/>
    <w:rsid w:val="00506436"/>
    <w:rsid w:val="0051041A"/>
    <w:rsid w:val="005104AB"/>
    <w:rsid w:val="005105FA"/>
    <w:rsid w:val="005106B5"/>
    <w:rsid w:val="00511079"/>
    <w:rsid w:val="0051133A"/>
    <w:rsid w:val="00511EF7"/>
    <w:rsid w:val="005124A4"/>
    <w:rsid w:val="005135F8"/>
    <w:rsid w:val="0051423C"/>
    <w:rsid w:val="00514261"/>
    <w:rsid w:val="0051487E"/>
    <w:rsid w:val="005155B1"/>
    <w:rsid w:val="005160A0"/>
    <w:rsid w:val="005163EA"/>
    <w:rsid w:val="00516CD7"/>
    <w:rsid w:val="00516ED5"/>
    <w:rsid w:val="00516FD9"/>
    <w:rsid w:val="00517548"/>
    <w:rsid w:val="00517973"/>
    <w:rsid w:val="00517AED"/>
    <w:rsid w:val="005206FA"/>
    <w:rsid w:val="00522281"/>
    <w:rsid w:val="00523F0C"/>
    <w:rsid w:val="00525454"/>
    <w:rsid w:val="00527B01"/>
    <w:rsid w:val="00527C56"/>
    <w:rsid w:val="00531E99"/>
    <w:rsid w:val="00532279"/>
    <w:rsid w:val="005327CF"/>
    <w:rsid w:val="0053328B"/>
    <w:rsid w:val="005339B1"/>
    <w:rsid w:val="00533AC2"/>
    <w:rsid w:val="00533E88"/>
    <w:rsid w:val="00534181"/>
    <w:rsid w:val="00534EE6"/>
    <w:rsid w:val="0053541F"/>
    <w:rsid w:val="00535467"/>
    <w:rsid w:val="00535E21"/>
    <w:rsid w:val="005368DE"/>
    <w:rsid w:val="00537CBB"/>
    <w:rsid w:val="00540BBE"/>
    <w:rsid w:val="0054246B"/>
    <w:rsid w:val="005424D2"/>
    <w:rsid w:val="00542918"/>
    <w:rsid w:val="0054553B"/>
    <w:rsid w:val="00546869"/>
    <w:rsid w:val="00546E07"/>
    <w:rsid w:val="00546F27"/>
    <w:rsid w:val="005471C1"/>
    <w:rsid w:val="00547846"/>
    <w:rsid w:val="005479AA"/>
    <w:rsid w:val="00550072"/>
    <w:rsid w:val="00550184"/>
    <w:rsid w:val="0055070C"/>
    <w:rsid w:val="00550ABA"/>
    <w:rsid w:val="00550B00"/>
    <w:rsid w:val="00551213"/>
    <w:rsid w:val="00553BD6"/>
    <w:rsid w:val="005545CA"/>
    <w:rsid w:val="00554865"/>
    <w:rsid w:val="00554E08"/>
    <w:rsid w:val="0055545B"/>
    <w:rsid w:val="005554FF"/>
    <w:rsid w:val="00555C78"/>
    <w:rsid w:val="00556F40"/>
    <w:rsid w:val="005603B3"/>
    <w:rsid w:val="00560901"/>
    <w:rsid w:val="00561270"/>
    <w:rsid w:val="00561D34"/>
    <w:rsid w:val="00562153"/>
    <w:rsid w:val="0056295F"/>
    <w:rsid w:val="00562EFA"/>
    <w:rsid w:val="00564FB1"/>
    <w:rsid w:val="00565A34"/>
    <w:rsid w:val="00565EDF"/>
    <w:rsid w:val="00566F1E"/>
    <w:rsid w:val="00567D7A"/>
    <w:rsid w:val="00570594"/>
    <w:rsid w:val="00570682"/>
    <w:rsid w:val="00571008"/>
    <w:rsid w:val="00571130"/>
    <w:rsid w:val="00572105"/>
    <w:rsid w:val="005728BE"/>
    <w:rsid w:val="00573181"/>
    <w:rsid w:val="00573805"/>
    <w:rsid w:val="00573A70"/>
    <w:rsid w:val="00573AE1"/>
    <w:rsid w:val="005746CF"/>
    <w:rsid w:val="00575D25"/>
    <w:rsid w:val="00576727"/>
    <w:rsid w:val="0057710A"/>
    <w:rsid w:val="00577C07"/>
    <w:rsid w:val="00577E2B"/>
    <w:rsid w:val="00580536"/>
    <w:rsid w:val="00580926"/>
    <w:rsid w:val="00581285"/>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918"/>
    <w:rsid w:val="00591F58"/>
    <w:rsid w:val="00592244"/>
    <w:rsid w:val="005927F5"/>
    <w:rsid w:val="00594823"/>
    <w:rsid w:val="00594CE8"/>
    <w:rsid w:val="00596310"/>
    <w:rsid w:val="0059694C"/>
    <w:rsid w:val="00596A67"/>
    <w:rsid w:val="00597466"/>
    <w:rsid w:val="005977CC"/>
    <w:rsid w:val="00597A10"/>
    <w:rsid w:val="005A0660"/>
    <w:rsid w:val="005A0683"/>
    <w:rsid w:val="005A138C"/>
    <w:rsid w:val="005A1CB8"/>
    <w:rsid w:val="005A1D91"/>
    <w:rsid w:val="005A2E71"/>
    <w:rsid w:val="005A3AC9"/>
    <w:rsid w:val="005A3CA1"/>
    <w:rsid w:val="005A4906"/>
    <w:rsid w:val="005A4DDE"/>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F13"/>
    <w:rsid w:val="005B5BAF"/>
    <w:rsid w:val="005B5DBE"/>
    <w:rsid w:val="005B6590"/>
    <w:rsid w:val="005B7A42"/>
    <w:rsid w:val="005B7F33"/>
    <w:rsid w:val="005C03BF"/>
    <w:rsid w:val="005C0FF1"/>
    <w:rsid w:val="005C1550"/>
    <w:rsid w:val="005C1976"/>
    <w:rsid w:val="005C1E7B"/>
    <w:rsid w:val="005C2EA3"/>
    <w:rsid w:val="005C351F"/>
    <w:rsid w:val="005C369E"/>
    <w:rsid w:val="005C3760"/>
    <w:rsid w:val="005C4665"/>
    <w:rsid w:val="005C502F"/>
    <w:rsid w:val="005C5A64"/>
    <w:rsid w:val="005C5ED7"/>
    <w:rsid w:val="005C6A95"/>
    <w:rsid w:val="005C6E40"/>
    <w:rsid w:val="005C748C"/>
    <w:rsid w:val="005D0100"/>
    <w:rsid w:val="005D0890"/>
    <w:rsid w:val="005D10BA"/>
    <w:rsid w:val="005D1447"/>
    <w:rsid w:val="005D22A1"/>
    <w:rsid w:val="005D353F"/>
    <w:rsid w:val="005D36FD"/>
    <w:rsid w:val="005D3B3E"/>
    <w:rsid w:val="005D4892"/>
    <w:rsid w:val="005D62A1"/>
    <w:rsid w:val="005D6AE3"/>
    <w:rsid w:val="005D6FFA"/>
    <w:rsid w:val="005D76BF"/>
    <w:rsid w:val="005D7C14"/>
    <w:rsid w:val="005E01EC"/>
    <w:rsid w:val="005E0263"/>
    <w:rsid w:val="005E0B41"/>
    <w:rsid w:val="005E1016"/>
    <w:rsid w:val="005E11E4"/>
    <w:rsid w:val="005E1DAD"/>
    <w:rsid w:val="005E23F1"/>
    <w:rsid w:val="005E2914"/>
    <w:rsid w:val="005E377D"/>
    <w:rsid w:val="005E38B2"/>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ABD"/>
    <w:rsid w:val="005F5DE8"/>
    <w:rsid w:val="005F6AFD"/>
    <w:rsid w:val="005F7562"/>
    <w:rsid w:val="006004FE"/>
    <w:rsid w:val="006017E3"/>
    <w:rsid w:val="00601914"/>
    <w:rsid w:val="00603167"/>
    <w:rsid w:val="00603492"/>
    <w:rsid w:val="006035AE"/>
    <w:rsid w:val="0060440B"/>
    <w:rsid w:val="0060454C"/>
    <w:rsid w:val="00604DFD"/>
    <w:rsid w:val="00605481"/>
    <w:rsid w:val="00605D61"/>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164D"/>
    <w:rsid w:val="00621770"/>
    <w:rsid w:val="006218C7"/>
    <w:rsid w:val="0062215F"/>
    <w:rsid w:val="00622702"/>
    <w:rsid w:val="0062286A"/>
    <w:rsid w:val="006235FC"/>
    <w:rsid w:val="00626463"/>
    <w:rsid w:val="006265DD"/>
    <w:rsid w:val="00627240"/>
    <w:rsid w:val="0062769B"/>
    <w:rsid w:val="00627E79"/>
    <w:rsid w:val="00630123"/>
    <w:rsid w:val="0063015D"/>
    <w:rsid w:val="0063077E"/>
    <w:rsid w:val="00630810"/>
    <w:rsid w:val="006309BC"/>
    <w:rsid w:val="00630C2E"/>
    <w:rsid w:val="0063111E"/>
    <w:rsid w:val="006316F0"/>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620"/>
    <w:rsid w:val="0064247A"/>
    <w:rsid w:val="00642E9E"/>
    <w:rsid w:val="0064380B"/>
    <w:rsid w:val="00643C2F"/>
    <w:rsid w:val="00644278"/>
    <w:rsid w:val="00644625"/>
    <w:rsid w:val="00644C01"/>
    <w:rsid w:val="0064514C"/>
    <w:rsid w:val="00646C13"/>
    <w:rsid w:val="00647276"/>
    <w:rsid w:val="0065002A"/>
    <w:rsid w:val="00651BEF"/>
    <w:rsid w:val="0065205B"/>
    <w:rsid w:val="0065340A"/>
    <w:rsid w:val="006536C7"/>
    <w:rsid w:val="00654408"/>
    <w:rsid w:val="0065589E"/>
    <w:rsid w:val="00655925"/>
    <w:rsid w:val="00655BA9"/>
    <w:rsid w:val="00655DF6"/>
    <w:rsid w:val="00655FB7"/>
    <w:rsid w:val="00656E1E"/>
    <w:rsid w:val="00656E9F"/>
    <w:rsid w:val="006574B9"/>
    <w:rsid w:val="006578CE"/>
    <w:rsid w:val="00657F49"/>
    <w:rsid w:val="0066005F"/>
    <w:rsid w:val="0066174C"/>
    <w:rsid w:val="006625C1"/>
    <w:rsid w:val="006627E7"/>
    <w:rsid w:val="00662C69"/>
    <w:rsid w:val="006635FD"/>
    <w:rsid w:val="006644F9"/>
    <w:rsid w:val="006648C1"/>
    <w:rsid w:val="00664E8F"/>
    <w:rsid w:val="00665532"/>
    <w:rsid w:val="00665BBF"/>
    <w:rsid w:val="00665C44"/>
    <w:rsid w:val="006663BF"/>
    <w:rsid w:val="006675BA"/>
    <w:rsid w:val="006679FE"/>
    <w:rsid w:val="00670694"/>
    <w:rsid w:val="006717A3"/>
    <w:rsid w:val="00671F05"/>
    <w:rsid w:val="00673767"/>
    <w:rsid w:val="00674288"/>
    <w:rsid w:val="0067450A"/>
    <w:rsid w:val="006747A8"/>
    <w:rsid w:val="00674895"/>
    <w:rsid w:val="00674D88"/>
    <w:rsid w:val="00675544"/>
    <w:rsid w:val="00675D57"/>
    <w:rsid w:val="00675E39"/>
    <w:rsid w:val="006764F7"/>
    <w:rsid w:val="00676527"/>
    <w:rsid w:val="00676939"/>
    <w:rsid w:val="00677925"/>
    <w:rsid w:val="00677E33"/>
    <w:rsid w:val="00681C67"/>
    <w:rsid w:val="006823DA"/>
    <w:rsid w:val="0068272C"/>
    <w:rsid w:val="006828EC"/>
    <w:rsid w:val="006840BB"/>
    <w:rsid w:val="006844CD"/>
    <w:rsid w:val="00684D22"/>
    <w:rsid w:val="00685557"/>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A88"/>
    <w:rsid w:val="006A2B35"/>
    <w:rsid w:val="006A3CF1"/>
    <w:rsid w:val="006A3EB1"/>
    <w:rsid w:val="006A3ECE"/>
    <w:rsid w:val="006A4818"/>
    <w:rsid w:val="006A4D29"/>
    <w:rsid w:val="006A5123"/>
    <w:rsid w:val="006A5FF7"/>
    <w:rsid w:val="006A7854"/>
    <w:rsid w:val="006A7FDB"/>
    <w:rsid w:val="006B04B6"/>
    <w:rsid w:val="006B0634"/>
    <w:rsid w:val="006B2A65"/>
    <w:rsid w:val="006B2BEE"/>
    <w:rsid w:val="006B2EDC"/>
    <w:rsid w:val="006B3812"/>
    <w:rsid w:val="006B4156"/>
    <w:rsid w:val="006B5392"/>
    <w:rsid w:val="006B53CA"/>
    <w:rsid w:val="006B573F"/>
    <w:rsid w:val="006B641E"/>
    <w:rsid w:val="006B71DD"/>
    <w:rsid w:val="006B7686"/>
    <w:rsid w:val="006B774E"/>
    <w:rsid w:val="006C036E"/>
    <w:rsid w:val="006C0440"/>
    <w:rsid w:val="006C16ED"/>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30D"/>
    <w:rsid w:val="006F382C"/>
    <w:rsid w:val="006F4C8E"/>
    <w:rsid w:val="006F5779"/>
    <w:rsid w:val="006F5F5A"/>
    <w:rsid w:val="006F6552"/>
    <w:rsid w:val="006F679B"/>
    <w:rsid w:val="007019E0"/>
    <w:rsid w:val="00701BD2"/>
    <w:rsid w:val="00701FBB"/>
    <w:rsid w:val="00701FFC"/>
    <w:rsid w:val="007020CE"/>
    <w:rsid w:val="00703723"/>
    <w:rsid w:val="00703802"/>
    <w:rsid w:val="00703976"/>
    <w:rsid w:val="007041D3"/>
    <w:rsid w:val="00704702"/>
    <w:rsid w:val="00704B8A"/>
    <w:rsid w:val="00704C9D"/>
    <w:rsid w:val="007050F7"/>
    <w:rsid w:val="007051AD"/>
    <w:rsid w:val="0070610B"/>
    <w:rsid w:val="00707818"/>
    <w:rsid w:val="00710034"/>
    <w:rsid w:val="0071077E"/>
    <w:rsid w:val="00710DE8"/>
    <w:rsid w:val="00710FA3"/>
    <w:rsid w:val="00711B8B"/>
    <w:rsid w:val="00711E13"/>
    <w:rsid w:val="00712636"/>
    <w:rsid w:val="00712EDA"/>
    <w:rsid w:val="00713004"/>
    <w:rsid w:val="00714245"/>
    <w:rsid w:val="0071483F"/>
    <w:rsid w:val="00714FE6"/>
    <w:rsid w:val="0071627F"/>
    <w:rsid w:val="00716E8B"/>
    <w:rsid w:val="00716EDB"/>
    <w:rsid w:val="0071705B"/>
    <w:rsid w:val="007178FF"/>
    <w:rsid w:val="00720819"/>
    <w:rsid w:val="00720ACA"/>
    <w:rsid w:val="007214EE"/>
    <w:rsid w:val="007218A2"/>
    <w:rsid w:val="0072235B"/>
    <w:rsid w:val="007229D4"/>
    <w:rsid w:val="00723585"/>
    <w:rsid w:val="00724375"/>
    <w:rsid w:val="0072442F"/>
    <w:rsid w:val="00724849"/>
    <w:rsid w:val="007253FE"/>
    <w:rsid w:val="00725535"/>
    <w:rsid w:val="00726344"/>
    <w:rsid w:val="00726439"/>
    <w:rsid w:val="00727B9C"/>
    <w:rsid w:val="00727DF5"/>
    <w:rsid w:val="00727FA5"/>
    <w:rsid w:val="00731F3E"/>
    <w:rsid w:val="00733392"/>
    <w:rsid w:val="0073413F"/>
    <w:rsid w:val="007363C3"/>
    <w:rsid w:val="00737667"/>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57D5"/>
    <w:rsid w:val="007463DC"/>
    <w:rsid w:val="007468B4"/>
    <w:rsid w:val="00746C03"/>
    <w:rsid w:val="00747DC7"/>
    <w:rsid w:val="00751180"/>
    <w:rsid w:val="00751FC2"/>
    <w:rsid w:val="00753195"/>
    <w:rsid w:val="00753A34"/>
    <w:rsid w:val="007543B0"/>
    <w:rsid w:val="0075523D"/>
    <w:rsid w:val="00755481"/>
    <w:rsid w:val="007554A6"/>
    <w:rsid w:val="00755950"/>
    <w:rsid w:val="00755DAB"/>
    <w:rsid w:val="0075622E"/>
    <w:rsid w:val="007562D9"/>
    <w:rsid w:val="00756515"/>
    <w:rsid w:val="00756832"/>
    <w:rsid w:val="00756CFC"/>
    <w:rsid w:val="00757001"/>
    <w:rsid w:val="0075721B"/>
    <w:rsid w:val="0076110B"/>
    <w:rsid w:val="00764DD1"/>
    <w:rsid w:val="007651BB"/>
    <w:rsid w:val="007656A4"/>
    <w:rsid w:val="00770162"/>
    <w:rsid w:val="00771F4C"/>
    <w:rsid w:val="00771F96"/>
    <w:rsid w:val="0077214D"/>
    <w:rsid w:val="00772159"/>
    <w:rsid w:val="00772572"/>
    <w:rsid w:val="00772D32"/>
    <w:rsid w:val="00773769"/>
    <w:rsid w:val="00773B05"/>
    <w:rsid w:val="00773E0B"/>
    <w:rsid w:val="00774653"/>
    <w:rsid w:val="00774752"/>
    <w:rsid w:val="007749BC"/>
    <w:rsid w:val="0077548E"/>
    <w:rsid w:val="00775F29"/>
    <w:rsid w:val="007808BA"/>
    <w:rsid w:val="0078134E"/>
    <w:rsid w:val="007821E8"/>
    <w:rsid w:val="0078241D"/>
    <w:rsid w:val="007825DC"/>
    <w:rsid w:val="007827EE"/>
    <w:rsid w:val="007837B4"/>
    <w:rsid w:val="00783D86"/>
    <w:rsid w:val="0078457B"/>
    <w:rsid w:val="00785A79"/>
    <w:rsid w:val="00785F46"/>
    <w:rsid w:val="00786364"/>
    <w:rsid w:val="00786788"/>
    <w:rsid w:val="00786D15"/>
    <w:rsid w:val="00787051"/>
    <w:rsid w:val="007875A3"/>
    <w:rsid w:val="00787E27"/>
    <w:rsid w:val="00792BF7"/>
    <w:rsid w:val="007931B4"/>
    <w:rsid w:val="00793793"/>
    <w:rsid w:val="00793B5B"/>
    <w:rsid w:val="00794895"/>
    <w:rsid w:val="00795F06"/>
    <w:rsid w:val="00797FC7"/>
    <w:rsid w:val="007A037B"/>
    <w:rsid w:val="007A049F"/>
    <w:rsid w:val="007A0A67"/>
    <w:rsid w:val="007A1817"/>
    <w:rsid w:val="007A2FB8"/>
    <w:rsid w:val="007A3167"/>
    <w:rsid w:val="007A3BD5"/>
    <w:rsid w:val="007A4C27"/>
    <w:rsid w:val="007A51F0"/>
    <w:rsid w:val="007A5434"/>
    <w:rsid w:val="007A5C52"/>
    <w:rsid w:val="007A6D08"/>
    <w:rsid w:val="007A6D6A"/>
    <w:rsid w:val="007A6FDB"/>
    <w:rsid w:val="007A7FF4"/>
    <w:rsid w:val="007B0F99"/>
    <w:rsid w:val="007B175E"/>
    <w:rsid w:val="007B18C4"/>
    <w:rsid w:val="007B2EE6"/>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6857"/>
    <w:rsid w:val="007C692A"/>
    <w:rsid w:val="007C6B91"/>
    <w:rsid w:val="007C7013"/>
    <w:rsid w:val="007D0C44"/>
    <w:rsid w:val="007D0D6C"/>
    <w:rsid w:val="007D20AB"/>
    <w:rsid w:val="007D2AA0"/>
    <w:rsid w:val="007D3A69"/>
    <w:rsid w:val="007D3B6C"/>
    <w:rsid w:val="007D51B4"/>
    <w:rsid w:val="007D536F"/>
    <w:rsid w:val="007D5603"/>
    <w:rsid w:val="007D59DB"/>
    <w:rsid w:val="007D5D3E"/>
    <w:rsid w:val="007D689B"/>
    <w:rsid w:val="007D711D"/>
    <w:rsid w:val="007D7ABB"/>
    <w:rsid w:val="007E09EE"/>
    <w:rsid w:val="007E149C"/>
    <w:rsid w:val="007E2344"/>
    <w:rsid w:val="007E30DA"/>
    <w:rsid w:val="007E4F09"/>
    <w:rsid w:val="007E5401"/>
    <w:rsid w:val="007E5CFD"/>
    <w:rsid w:val="007E6002"/>
    <w:rsid w:val="007E7692"/>
    <w:rsid w:val="007F0715"/>
    <w:rsid w:val="007F1727"/>
    <w:rsid w:val="007F1937"/>
    <w:rsid w:val="007F1AA9"/>
    <w:rsid w:val="007F1C35"/>
    <w:rsid w:val="007F20E9"/>
    <w:rsid w:val="007F2EE9"/>
    <w:rsid w:val="007F4237"/>
    <w:rsid w:val="007F4E8A"/>
    <w:rsid w:val="007F52BB"/>
    <w:rsid w:val="007F7441"/>
    <w:rsid w:val="007F77A2"/>
    <w:rsid w:val="007F7852"/>
    <w:rsid w:val="00800257"/>
    <w:rsid w:val="008009CB"/>
    <w:rsid w:val="0080153E"/>
    <w:rsid w:val="00802240"/>
    <w:rsid w:val="008027A8"/>
    <w:rsid w:val="00802AEC"/>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5B"/>
    <w:rsid w:val="0081034C"/>
    <w:rsid w:val="00810367"/>
    <w:rsid w:val="008109C9"/>
    <w:rsid w:val="00810FAD"/>
    <w:rsid w:val="00811111"/>
    <w:rsid w:val="008115CC"/>
    <w:rsid w:val="00811848"/>
    <w:rsid w:val="00811884"/>
    <w:rsid w:val="00811C42"/>
    <w:rsid w:val="008149BD"/>
    <w:rsid w:val="00814A98"/>
    <w:rsid w:val="00815692"/>
    <w:rsid w:val="008167B3"/>
    <w:rsid w:val="0081708E"/>
    <w:rsid w:val="00817D78"/>
    <w:rsid w:val="00817F48"/>
    <w:rsid w:val="008207F1"/>
    <w:rsid w:val="00821698"/>
    <w:rsid w:val="008218C3"/>
    <w:rsid w:val="00821A4D"/>
    <w:rsid w:val="0082211E"/>
    <w:rsid w:val="008223C7"/>
    <w:rsid w:val="00822838"/>
    <w:rsid w:val="00822FCB"/>
    <w:rsid w:val="00823109"/>
    <w:rsid w:val="00823639"/>
    <w:rsid w:val="00823A39"/>
    <w:rsid w:val="00824226"/>
    <w:rsid w:val="00824674"/>
    <w:rsid w:val="0082493C"/>
    <w:rsid w:val="00825128"/>
    <w:rsid w:val="00825364"/>
    <w:rsid w:val="00825BAE"/>
    <w:rsid w:val="00825C56"/>
    <w:rsid w:val="00825D81"/>
    <w:rsid w:val="0082631D"/>
    <w:rsid w:val="00826DD9"/>
    <w:rsid w:val="008278B6"/>
    <w:rsid w:val="008309A3"/>
    <w:rsid w:val="00830E3C"/>
    <w:rsid w:val="0083199F"/>
    <w:rsid w:val="00831F29"/>
    <w:rsid w:val="0083250A"/>
    <w:rsid w:val="00832C14"/>
    <w:rsid w:val="008335AE"/>
    <w:rsid w:val="00833607"/>
    <w:rsid w:val="00833C81"/>
    <w:rsid w:val="00833E2F"/>
    <w:rsid w:val="00834460"/>
    <w:rsid w:val="008345D9"/>
    <w:rsid w:val="00834A46"/>
    <w:rsid w:val="008358CE"/>
    <w:rsid w:val="00836ABB"/>
    <w:rsid w:val="00836B87"/>
    <w:rsid w:val="00836F58"/>
    <w:rsid w:val="00837011"/>
    <w:rsid w:val="0084175F"/>
    <w:rsid w:val="00841815"/>
    <w:rsid w:val="00842435"/>
    <w:rsid w:val="00842AEF"/>
    <w:rsid w:val="00843B17"/>
    <w:rsid w:val="00843F2D"/>
    <w:rsid w:val="0084419C"/>
    <w:rsid w:val="008442C0"/>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570B7"/>
    <w:rsid w:val="00860787"/>
    <w:rsid w:val="00860986"/>
    <w:rsid w:val="00860B57"/>
    <w:rsid w:val="008613FA"/>
    <w:rsid w:val="00861419"/>
    <w:rsid w:val="00862239"/>
    <w:rsid w:val="008627A9"/>
    <w:rsid w:val="00862CF7"/>
    <w:rsid w:val="00863361"/>
    <w:rsid w:val="00863C49"/>
    <w:rsid w:val="0086511F"/>
    <w:rsid w:val="008653C2"/>
    <w:rsid w:val="00865BE6"/>
    <w:rsid w:val="00865D8A"/>
    <w:rsid w:val="0086656A"/>
    <w:rsid w:val="0086727B"/>
    <w:rsid w:val="00867427"/>
    <w:rsid w:val="0086764F"/>
    <w:rsid w:val="00867785"/>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777A0"/>
    <w:rsid w:val="008815D1"/>
    <w:rsid w:val="0088190E"/>
    <w:rsid w:val="00881920"/>
    <w:rsid w:val="00881A9A"/>
    <w:rsid w:val="00882193"/>
    <w:rsid w:val="008823AA"/>
    <w:rsid w:val="00882419"/>
    <w:rsid w:val="00882EC6"/>
    <w:rsid w:val="00883F87"/>
    <w:rsid w:val="0088427B"/>
    <w:rsid w:val="00884A01"/>
    <w:rsid w:val="0088525C"/>
    <w:rsid w:val="008868BC"/>
    <w:rsid w:val="008900A2"/>
    <w:rsid w:val="00890772"/>
    <w:rsid w:val="00890A5A"/>
    <w:rsid w:val="00891264"/>
    <w:rsid w:val="008916D3"/>
    <w:rsid w:val="008919DA"/>
    <w:rsid w:val="00891B74"/>
    <w:rsid w:val="00892934"/>
    <w:rsid w:val="00892B5F"/>
    <w:rsid w:val="00892FEF"/>
    <w:rsid w:val="008936CD"/>
    <w:rsid w:val="00893D89"/>
    <w:rsid w:val="00893E0C"/>
    <w:rsid w:val="0089476B"/>
    <w:rsid w:val="00894AD9"/>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B042F"/>
    <w:rsid w:val="008B06B4"/>
    <w:rsid w:val="008B0A66"/>
    <w:rsid w:val="008B0F94"/>
    <w:rsid w:val="008B2555"/>
    <w:rsid w:val="008B26FB"/>
    <w:rsid w:val="008B2933"/>
    <w:rsid w:val="008B45E7"/>
    <w:rsid w:val="008B471E"/>
    <w:rsid w:val="008B5290"/>
    <w:rsid w:val="008B55FA"/>
    <w:rsid w:val="008B60A7"/>
    <w:rsid w:val="008B6B3C"/>
    <w:rsid w:val="008B6FEB"/>
    <w:rsid w:val="008C1384"/>
    <w:rsid w:val="008C178D"/>
    <w:rsid w:val="008C1912"/>
    <w:rsid w:val="008C2186"/>
    <w:rsid w:val="008C22E1"/>
    <w:rsid w:val="008C4043"/>
    <w:rsid w:val="008C40F0"/>
    <w:rsid w:val="008C5978"/>
    <w:rsid w:val="008C715E"/>
    <w:rsid w:val="008D0DAD"/>
    <w:rsid w:val="008D1338"/>
    <w:rsid w:val="008D1BF1"/>
    <w:rsid w:val="008D1CB3"/>
    <w:rsid w:val="008D231F"/>
    <w:rsid w:val="008D267A"/>
    <w:rsid w:val="008D33D5"/>
    <w:rsid w:val="008D39F4"/>
    <w:rsid w:val="008D40FE"/>
    <w:rsid w:val="008D4565"/>
    <w:rsid w:val="008D4FB9"/>
    <w:rsid w:val="008D5331"/>
    <w:rsid w:val="008D6686"/>
    <w:rsid w:val="008D6DB2"/>
    <w:rsid w:val="008D702D"/>
    <w:rsid w:val="008D73C7"/>
    <w:rsid w:val="008D7472"/>
    <w:rsid w:val="008D761E"/>
    <w:rsid w:val="008D766F"/>
    <w:rsid w:val="008D7899"/>
    <w:rsid w:val="008D7D5B"/>
    <w:rsid w:val="008E041E"/>
    <w:rsid w:val="008E0F52"/>
    <w:rsid w:val="008E135B"/>
    <w:rsid w:val="008E20F9"/>
    <w:rsid w:val="008E22E8"/>
    <w:rsid w:val="008E2A18"/>
    <w:rsid w:val="008E2DB4"/>
    <w:rsid w:val="008E2E87"/>
    <w:rsid w:val="008E3065"/>
    <w:rsid w:val="008E474B"/>
    <w:rsid w:val="008E50FB"/>
    <w:rsid w:val="008E5D4C"/>
    <w:rsid w:val="008E61EE"/>
    <w:rsid w:val="008E63D4"/>
    <w:rsid w:val="008E68DE"/>
    <w:rsid w:val="008E75C0"/>
    <w:rsid w:val="008F0075"/>
    <w:rsid w:val="008F13E9"/>
    <w:rsid w:val="008F1678"/>
    <w:rsid w:val="008F1ADD"/>
    <w:rsid w:val="008F2B28"/>
    <w:rsid w:val="008F4419"/>
    <w:rsid w:val="008F4454"/>
    <w:rsid w:val="008F529C"/>
    <w:rsid w:val="008F52A9"/>
    <w:rsid w:val="008F69D1"/>
    <w:rsid w:val="008F7BBB"/>
    <w:rsid w:val="009005A8"/>
    <w:rsid w:val="00900708"/>
    <w:rsid w:val="00900AA5"/>
    <w:rsid w:val="00900FD6"/>
    <w:rsid w:val="009010D8"/>
    <w:rsid w:val="009016C9"/>
    <w:rsid w:val="00901762"/>
    <w:rsid w:val="009034CB"/>
    <w:rsid w:val="00903702"/>
    <w:rsid w:val="00903962"/>
    <w:rsid w:val="00904A56"/>
    <w:rsid w:val="00904A88"/>
    <w:rsid w:val="00904E5D"/>
    <w:rsid w:val="00905112"/>
    <w:rsid w:val="009054DC"/>
    <w:rsid w:val="00906243"/>
    <w:rsid w:val="009063E6"/>
    <w:rsid w:val="00906AF6"/>
    <w:rsid w:val="00907054"/>
    <w:rsid w:val="0091019E"/>
    <w:rsid w:val="009103FE"/>
    <w:rsid w:val="0091294E"/>
    <w:rsid w:val="009132E6"/>
    <w:rsid w:val="00913834"/>
    <w:rsid w:val="00914594"/>
    <w:rsid w:val="00914C32"/>
    <w:rsid w:val="009152E9"/>
    <w:rsid w:val="00915875"/>
    <w:rsid w:val="00915B81"/>
    <w:rsid w:val="00915E48"/>
    <w:rsid w:val="00916157"/>
    <w:rsid w:val="00917193"/>
    <w:rsid w:val="009178AE"/>
    <w:rsid w:val="00920223"/>
    <w:rsid w:val="009206A4"/>
    <w:rsid w:val="00920F64"/>
    <w:rsid w:val="009211DD"/>
    <w:rsid w:val="009225F6"/>
    <w:rsid w:val="009233A9"/>
    <w:rsid w:val="009233FB"/>
    <w:rsid w:val="009237FA"/>
    <w:rsid w:val="009238B7"/>
    <w:rsid w:val="00924567"/>
    <w:rsid w:val="00924C59"/>
    <w:rsid w:val="00925945"/>
    <w:rsid w:val="00925A4D"/>
    <w:rsid w:val="00925BC6"/>
    <w:rsid w:val="00926B9C"/>
    <w:rsid w:val="00926E58"/>
    <w:rsid w:val="00927523"/>
    <w:rsid w:val="00927A74"/>
    <w:rsid w:val="009300C9"/>
    <w:rsid w:val="00931962"/>
    <w:rsid w:val="0093285C"/>
    <w:rsid w:val="0093287C"/>
    <w:rsid w:val="00932A5B"/>
    <w:rsid w:val="00933FDD"/>
    <w:rsid w:val="00934CA0"/>
    <w:rsid w:val="00934D96"/>
    <w:rsid w:val="00934DC5"/>
    <w:rsid w:val="0093579C"/>
    <w:rsid w:val="00935C87"/>
    <w:rsid w:val="00935D4F"/>
    <w:rsid w:val="00935DF9"/>
    <w:rsid w:val="00935EA5"/>
    <w:rsid w:val="00936C50"/>
    <w:rsid w:val="009371CE"/>
    <w:rsid w:val="00937910"/>
    <w:rsid w:val="0094007F"/>
    <w:rsid w:val="009412A4"/>
    <w:rsid w:val="00941435"/>
    <w:rsid w:val="00941720"/>
    <w:rsid w:val="00941D0D"/>
    <w:rsid w:val="009421FD"/>
    <w:rsid w:val="009426A7"/>
    <w:rsid w:val="009457D9"/>
    <w:rsid w:val="00945CE3"/>
    <w:rsid w:val="00945D49"/>
    <w:rsid w:val="00946D8C"/>
    <w:rsid w:val="009472C4"/>
    <w:rsid w:val="0094732C"/>
    <w:rsid w:val="00947472"/>
    <w:rsid w:val="00947A4B"/>
    <w:rsid w:val="00947FD0"/>
    <w:rsid w:val="00950775"/>
    <w:rsid w:val="00950A51"/>
    <w:rsid w:val="00950EE2"/>
    <w:rsid w:val="009520E6"/>
    <w:rsid w:val="00952941"/>
    <w:rsid w:val="00952A36"/>
    <w:rsid w:val="00952DD3"/>
    <w:rsid w:val="009544D2"/>
    <w:rsid w:val="00954A6C"/>
    <w:rsid w:val="009552A7"/>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FB1"/>
    <w:rsid w:val="009726D2"/>
    <w:rsid w:val="00972FE4"/>
    <w:rsid w:val="009730E7"/>
    <w:rsid w:val="0097324C"/>
    <w:rsid w:val="0097330E"/>
    <w:rsid w:val="00973587"/>
    <w:rsid w:val="00974DC5"/>
    <w:rsid w:val="00975492"/>
    <w:rsid w:val="00975DB9"/>
    <w:rsid w:val="00976034"/>
    <w:rsid w:val="009779AE"/>
    <w:rsid w:val="00977D00"/>
    <w:rsid w:val="0098015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41EC"/>
    <w:rsid w:val="00994739"/>
    <w:rsid w:val="009957BE"/>
    <w:rsid w:val="00995CF9"/>
    <w:rsid w:val="00995E19"/>
    <w:rsid w:val="00995FB8"/>
    <w:rsid w:val="0099744D"/>
    <w:rsid w:val="00997D81"/>
    <w:rsid w:val="009A01B0"/>
    <w:rsid w:val="009A0D0C"/>
    <w:rsid w:val="009A0DB0"/>
    <w:rsid w:val="009A2836"/>
    <w:rsid w:val="009A3AD3"/>
    <w:rsid w:val="009A3FBF"/>
    <w:rsid w:val="009A4271"/>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CE4"/>
    <w:rsid w:val="009D2283"/>
    <w:rsid w:val="009D3196"/>
    <w:rsid w:val="009D3D5A"/>
    <w:rsid w:val="009D4302"/>
    <w:rsid w:val="009D44B2"/>
    <w:rsid w:val="009D46FD"/>
    <w:rsid w:val="009D47BA"/>
    <w:rsid w:val="009D510E"/>
    <w:rsid w:val="009D6405"/>
    <w:rsid w:val="009D6408"/>
    <w:rsid w:val="009D65E8"/>
    <w:rsid w:val="009D6641"/>
    <w:rsid w:val="009E035C"/>
    <w:rsid w:val="009E128E"/>
    <w:rsid w:val="009E13B0"/>
    <w:rsid w:val="009E19CB"/>
    <w:rsid w:val="009E1AE6"/>
    <w:rsid w:val="009E1F03"/>
    <w:rsid w:val="009E22D2"/>
    <w:rsid w:val="009E254A"/>
    <w:rsid w:val="009E27EB"/>
    <w:rsid w:val="009E297F"/>
    <w:rsid w:val="009E298B"/>
    <w:rsid w:val="009E2F0F"/>
    <w:rsid w:val="009E30D7"/>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F75"/>
    <w:rsid w:val="00A01931"/>
    <w:rsid w:val="00A01F46"/>
    <w:rsid w:val="00A02274"/>
    <w:rsid w:val="00A02837"/>
    <w:rsid w:val="00A036BA"/>
    <w:rsid w:val="00A040AC"/>
    <w:rsid w:val="00A0574A"/>
    <w:rsid w:val="00A05C6C"/>
    <w:rsid w:val="00A05FC1"/>
    <w:rsid w:val="00A078AA"/>
    <w:rsid w:val="00A07C3C"/>
    <w:rsid w:val="00A100D6"/>
    <w:rsid w:val="00A10156"/>
    <w:rsid w:val="00A11B7F"/>
    <w:rsid w:val="00A13DCB"/>
    <w:rsid w:val="00A13EC0"/>
    <w:rsid w:val="00A14EF8"/>
    <w:rsid w:val="00A15067"/>
    <w:rsid w:val="00A155CB"/>
    <w:rsid w:val="00A16419"/>
    <w:rsid w:val="00A17410"/>
    <w:rsid w:val="00A20D44"/>
    <w:rsid w:val="00A2186C"/>
    <w:rsid w:val="00A22CD3"/>
    <w:rsid w:val="00A22DFE"/>
    <w:rsid w:val="00A233CD"/>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2919"/>
    <w:rsid w:val="00A329E6"/>
    <w:rsid w:val="00A33F4E"/>
    <w:rsid w:val="00A343A8"/>
    <w:rsid w:val="00A348B6"/>
    <w:rsid w:val="00A34AB0"/>
    <w:rsid w:val="00A36968"/>
    <w:rsid w:val="00A36D01"/>
    <w:rsid w:val="00A37145"/>
    <w:rsid w:val="00A3752B"/>
    <w:rsid w:val="00A37F68"/>
    <w:rsid w:val="00A40439"/>
    <w:rsid w:val="00A40CD6"/>
    <w:rsid w:val="00A40DFB"/>
    <w:rsid w:val="00A4110D"/>
    <w:rsid w:val="00A41D90"/>
    <w:rsid w:val="00A41E93"/>
    <w:rsid w:val="00A4280F"/>
    <w:rsid w:val="00A42A77"/>
    <w:rsid w:val="00A42EEF"/>
    <w:rsid w:val="00A4339B"/>
    <w:rsid w:val="00A43532"/>
    <w:rsid w:val="00A44B5E"/>
    <w:rsid w:val="00A45541"/>
    <w:rsid w:val="00A4648C"/>
    <w:rsid w:val="00A464C7"/>
    <w:rsid w:val="00A464FE"/>
    <w:rsid w:val="00A4669E"/>
    <w:rsid w:val="00A466FB"/>
    <w:rsid w:val="00A46776"/>
    <w:rsid w:val="00A467FB"/>
    <w:rsid w:val="00A46AB2"/>
    <w:rsid w:val="00A46D75"/>
    <w:rsid w:val="00A470CA"/>
    <w:rsid w:val="00A47952"/>
    <w:rsid w:val="00A5026F"/>
    <w:rsid w:val="00A50461"/>
    <w:rsid w:val="00A50AC8"/>
    <w:rsid w:val="00A52618"/>
    <w:rsid w:val="00A52E06"/>
    <w:rsid w:val="00A539BC"/>
    <w:rsid w:val="00A53AFE"/>
    <w:rsid w:val="00A54790"/>
    <w:rsid w:val="00A54DED"/>
    <w:rsid w:val="00A55352"/>
    <w:rsid w:val="00A56B17"/>
    <w:rsid w:val="00A56F3F"/>
    <w:rsid w:val="00A57C29"/>
    <w:rsid w:val="00A57CEE"/>
    <w:rsid w:val="00A57DE8"/>
    <w:rsid w:val="00A60A01"/>
    <w:rsid w:val="00A615DE"/>
    <w:rsid w:val="00A616C9"/>
    <w:rsid w:val="00A61CB8"/>
    <w:rsid w:val="00A63472"/>
    <w:rsid w:val="00A63978"/>
    <w:rsid w:val="00A63B8B"/>
    <w:rsid w:val="00A65CD4"/>
    <w:rsid w:val="00A662EC"/>
    <w:rsid w:val="00A66510"/>
    <w:rsid w:val="00A67187"/>
    <w:rsid w:val="00A67EC3"/>
    <w:rsid w:val="00A70307"/>
    <w:rsid w:val="00A710D4"/>
    <w:rsid w:val="00A7369A"/>
    <w:rsid w:val="00A739B2"/>
    <w:rsid w:val="00A74499"/>
    <w:rsid w:val="00A75457"/>
    <w:rsid w:val="00A755DE"/>
    <w:rsid w:val="00A760A3"/>
    <w:rsid w:val="00A768E6"/>
    <w:rsid w:val="00A76A6A"/>
    <w:rsid w:val="00A77907"/>
    <w:rsid w:val="00A8046C"/>
    <w:rsid w:val="00A808E7"/>
    <w:rsid w:val="00A82068"/>
    <w:rsid w:val="00A83337"/>
    <w:rsid w:val="00A83F92"/>
    <w:rsid w:val="00A85097"/>
    <w:rsid w:val="00A853AE"/>
    <w:rsid w:val="00A85FA4"/>
    <w:rsid w:val="00A86633"/>
    <w:rsid w:val="00A87182"/>
    <w:rsid w:val="00A904A1"/>
    <w:rsid w:val="00A906A1"/>
    <w:rsid w:val="00A90AB1"/>
    <w:rsid w:val="00A90ACC"/>
    <w:rsid w:val="00A90B75"/>
    <w:rsid w:val="00A90BE1"/>
    <w:rsid w:val="00A90E9F"/>
    <w:rsid w:val="00A918E6"/>
    <w:rsid w:val="00A920A9"/>
    <w:rsid w:val="00A938E6"/>
    <w:rsid w:val="00A93B69"/>
    <w:rsid w:val="00A93FE5"/>
    <w:rsid w:val="00A943B4"/>
    <w:rsid w:val="00A9520A"/>
    <w:rsid w:val="00A95DE6"/>
    <w:rsid w:val="00A96553"/>
    <w:rsid w:val="00A969FC"/>
    <w:rsid w:val="00A96E25"/>
    <w:rsid w:val="00A9765F"/>
    <w:rsid w:val="00A9766F"/>
    <w:rsid w:val="00A97B0B"/>
    <w:rsid w:val="00AA0186"/>
    <w:rsid w:val="00AA088C"/>
    <w:rsid w:val="00AA0E02"/>
    <w:rsid w:val="00AA100F"/>
    <w:rsid w:val="00AA1802"/>
    <w:rsid w:val="00AA1EC5"/>
    <w:rsid w:val="00AA275D"/>
    <w:rsid w:val="00AA2FFD"/>
    <w:rsid w:val="00AA363D"/>
    <w:rsid w:val="00AA3CDB"/>
    <w:rsid w:val="00AA4A58"/>
    <w:rsid w:val="00AA5718"/>
    <w:rsid w:val="00AA5864"/>
    <w:rsid w:val="00AA5F58"/>
    <w:rsid w:val="00AA713D"/>
    <w:rsid w:val="00AA713E"/>
    <w:rsid w:val="00AA7933"/>
    <w:rsid w:val="00AA7B4F"/>
    <w:rsid w:val="00AA7F60"/>
    <w:rsid w:val="00AB071F"/>
    <w:rsid w:val="00AB0B0A"/>
    <w:rsid w:val="00AB1FCC"/>
    <w:rsid w:val="00AB2409"/>
    <w:rsid w:val="00AB290F"/>
    <w:rsid w:val="00AB493B"/>
    <w:rsid w:val="00AB5EF6"/>
    <w:rsid w:val="00AB6048"/>
    <w:rsid w:val="00AB6207"/>
    <w:rsid w:val="00AB6565"/>
    <w:rsid w:val="00AB694B"/>
    <w:rsid w:val="00AB6DC0"/>
    <w:rsid w:val="00AB70E3"/>
    <w:rsid w:val="00AB7367"/>
    <w:rsid w:val="00AC02C1"/>
    <w:rsid w:val="00AC0473"/>
    <w:rsid w:val="00AC0AB6"/>
    <w:rsid w:val="00AC1499"/>
    <w:rsid w:val="00AC1C26"/>
    <w:rsid w:val="00AC1C80"/>
    <w:rsid w:val="00AC1F85"/>
    <w:rsid w:val="00AC226C"/>
    <w:rsid w:val="00AC2F36"/>
    <w:rsid w:val="00AC3D37"/>
    <w:rsid w:val="00AC5065"/>
    <w:rsid w:val="00AC5746"/>
    <w:rsid w:val="00AC589B"/>
    <w:rsid w:val="00AC6C8E"/>
    <w:rsid w:val="00AC6F34"/>
    <w:rsid w:val="00AC70B0"/>
    <w:rsid w:val="00AC7460"/>
    <w:rsid w:val="00AD20CE"/>
    <w:rsid w:val="00AD226B"/>
    <w:rsid w:val="00AD3CAD"/>
    <w:rsid w:val="00AD5126"/>
    <w:rsid w:val="00AD53C3"/>
    <w:rsid w:val="00AD5F18"/>
    <w:rsid w:val="00AD60D3"/>
    <w:rsid w:val="00AD6580"/>
    <w:rsid w:val="00AD6631"/>
    <w:rsid w:val="00AD6920"/>
    <w:rsid w:val="00AD6B33"/>
    <w:rsid w:val="00AD6BF2"/>
    <w:rsid w:val="00AD6C8E"/>
    <w:rsid w:val="00AD7033"/>
    <w:rsid w:val="00AD7992"/>
    <w:rsid w:val="00AD7AFE"/>
    <w:rsid w:val="00AD7EFE"/>
    <w:rsid w:val="00AE0009"/>
    <w:rsid w:val="00AE2227"/>
    <w:rsid w:val="00AE29C9"/>
    <w:rsid w:val="00AE2A3B"/>
    <w:rsid w:val="00AE2E23"/>
    <w:rsid w:val="00AE3F89"/>
    <w:rsid w:val="00AE4A5C"/>
    <w:rsid w:val="00AE4D65"/>
    <w:rsid w:val="00AE55D0"/>
    <w:rsid w:val="00AE62DA"/>
    <w:rsid w:val="00AE6310"/>
    <w:rsid w:val="00AE6C0F"/>
    <w:rsid w:val="00AE79C1"/>
    <w:rsid w:val="00AE7AD9"/>
    <w:rsid w:val="00AF039E"/>
    <w:rsid w:val="00AF1285"/>
    <w:rsid w:val="00AF169F"/>
    <w:rsid w:val="00AF43A8"/>
    <w:rsid w:val="00AF5C0F"/>
    <w:rsid w:val="00AF7CF9"/>
    <w:rsid w:val="00B0019B"/>
    <w:rsid w:val="00B0059B"/>
    <w:rsid w:val="00B007B6"/>
    <w:rsid w:val="00B00DF2"/>
    <w:rsid w:val="00B013AE"/>
    <w:rsid w:val="00B0191E"/>
    <w:rsid w:val="00B03208"/>
    <w:rsid w:val="00B03553"/>
    <w:rsid w:val="00B036A3"/>
    <w:rsid w:val="00B03877"/>
    <w:rsid w:val="00B0389D"/>
    <w:rsid w:val="00B04E18"/>
    <w:rsid w:val="00B05903"/>
    <w:rsid w:val="00B06A17"/>
    <w:rsid w:val="00B06ED6"/>
    <w:rsid w:val="00B0750B"/>
    <w:rsid w:val="00B0786A"/>
    <w:rsid w:val="00B07D0E"/>
    <w:rsid w:val="00B07E53"/>
    <w:rsid w:val="00B10C41"/>
    <w:rsid w:val="00B115B4"/>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321B"/>
    <w:rsid w:val="00B23329"/>
    <w:rsid w:val="00B23502"/>
    <w:rsid w:val="00B24762"/>
    <w:rsid w:val="00B24EA4"/>
    <w:rsid w:val="00B253AB"/>
    <w:rsid w:val="00B25850"/>
    <w:rsid w:val="00B26557"/>
    <w:rsid w:val="00B26A85"/>
    <w:rsid w:val="00B27B69"/>
    <w:rsid w:val="00B3000E"/>
    <w:rsid w:val="00B304F9"/>
    <w:rsid w:val="00B30738"/>
    <w:rsid w:val="00B30BE3"/>
    <w:rsid w:val="00B31EE1"/>
    <w:rsid w:val="00B32677"/>
    <w:rsid w:val="00B34D47"/>
    <w:rsid w:val="00B3523D"/>
    <w:rsid w:val="00B355E0"/>
    <w:rsid w:val="00B3604D"/>
    <w:rsid w:val="00B3670A"/>
    <w:rsid w:val="00B3799F"/>
    <w:rsid w:val="00B37F49"/>
    <w:rsid w:val="00B40186"/>
    <w:rsid w:val="00B4132E"/>
    <w:rsid w:val="00B416AE"/>
    <w:rsid w:val="00B41F22"/>
    <w:rsid w:val="00B42165"/>
    <w:rsid w:val="00B43347"/>
    <w:rsid w:val="00B43E31"/>
    <w:rsid w:val="00B44A60"/>
    <w:rsid w:val="00B44FEF"/>
    <w:rsid w:val="00B45015"/>
    <w:rsid w:val="00B47773"/>
    <w:rsid w:val="00B47AFE"/>
    <w:rsid w:val="00B47E98"/>
    <w:rsid w:val="00B50370"/>
    <w:rsid w:val="00B50A10"/>
    <w:rsid w:val="00B50FA0"/>
    <w:rsid w:val="00B51345"/>
    <w:rsid w:val="00B5268B"/>
    <w:rsid w:val="00B52782"/>
    <w:rsid w:val="00B5388D"/>
    <w:rsid w:val="00B53CD0"/>
    <w:rsid w:val="00B540B9"/>
    <w:rsid w:val="00B545B4"/>
    <w:rsid w:val="00B54848"/>
    <w:rsid w:val="00B56D14"/>
    <w:rsid w:val="00B572BE"/>
    <w:rsid w:val="00B577F3"/>
    <w:rsid w:val="00B57E0A"/>
    <w:rsid w:val="00B6093A"/>
    <w:rsid w:val="00B60C33"/>
    <w:rsid w:val="00B6106B"/>
    <w:rsid w:val="00B61955"/>
    <w:rsid w:val="00B62D08"/>
    <w:rsid w:val="00B63337"/>
    <w:rsid w:val="00B6374D"/>
    <w:rsid w:val="00B641E3"/>
    <w:rsid w:val="00B64E9E"/>
    <w:rsid w:val="00B65687"/>
    <w:rsid w:val="00B656F2"/>
    <w:rsid w:val="00B657C7"/>
    <w:rsid w:val="00B66066"/>
    <w:rsid w:val="00B66384"/>
    <w:rsid w:val="00B6669E"/>
    <w:rsid w:val="00B67F29"/>
    <w:rsid w:val="00B70161"/>
    <w:rsid w:val="00B706F0"/>
    <w:rsid w:val="00B707C0"/>
    <w:rsid w:val="00B70CA2"/>
    <w:rsid w:val="00B7244D"/>
    <w:rsid w:val="00B7267A"/>
    <w:rsid w:val="00B72F96"/>
    <w:rsid w:val="00B73176"/>
    <w:rsid w:val="00B73AA5"/>
    <w:rsid w:val="00B73B8A"/>
    <w:rsid w:val="00B74751"/>
    <w:rsid w:val="00B75F88"/>
    <w:rsid w:val="00B765C6"/>
    <w:rsid w:val="00B767A2"/>
    <w:rsid w:val="00B76C45"/>
    <w:rsid w:val="00B81124"/>
    <w:rsid w:val="00B8113F"/>
    <w:rsid w:val="00B81C10"/>
    <w:rsid w:val="00B81CF1"/>
    <w:rsid w:val="00B81D97"/>
    <w:rsid w:val="00B82613"/>
    <w:rsid w:val="00B82D33"/>
    <w:rsid w:val="00B83D02"/>
    <w:rsid w:val="00B84177"/>
    <w:rsid w:val="00B8458D"/>
    <w:rsid w:val="00B86898"/>
    <w:rsid w:val="00B86B41"/>
    <w:rsid w:val="00B8799E"/>
    <w:rsid w:val="00B87CAE"/>
    <w:rsid w:val="00B87EF1"/>
    <w:rsid w:val="00B91023"/>
    <w:rsid w:val="00B91D73"/>
    <w:rsid w:val="00B92255"/>
    <w:rsid w:val="00B92EC7"/>
    <w:rsid w:val="00B93008"/>
    <w:rsid w:val="00B9378B"/>
    <w:rsid w:val="00B944DA"/>
    <w:rsid w:val="00B94C9F"/>
    <w:rsid w:val="00B94E0E"/>
    <w:rsid w:val="00B957D5"/>
    <w:rsid w:val="00B95BAF"/>
    <w:rsid w:val="00B95BF9"/>
    <w:rsid w:val="00B95ED7"/>
    <w:rsid w:val="00B9643E"/>
    <w:rsid w:val="00B975FF"/>
    <w:rsid w:val="00B97971"/>
    <w:rsid w:val="00BA2066"/>
    <w:rsid w:val="00BA2794"/>
    <w:rsid w:val="00BA3547"/>
    <w:rsid w:val="00BA3E3E"/>
    <w:rsid w:val="00BA546D"/>
    <w:rsid w:val="00BA563C"/>
    <w:rsid w:val="00BA637D"/>
    <w:rsid w:val="00BA65C1"/>
    <w:rsid w:val="00BA668E"/>
    <w:rsid w:val="00BA6C8C"/>
    <w:rsid w:val="00BA6D53"/>
    <w:rsid w:val="00BA6FAD"/>
    <w:rsid w:val="00BA70AC"/>
    <w:rsid w:val="00BA7D32"/>
    <w:rsid w:val="00BB045C"/>
    <w:rsid w:val="00BB0D1E"/>
    <w:rsid w:val="00BB28EC"/>
    <w:rsid w:val="00BB304F"/>
    <w:rsid w:val="00BB3E2B"/>
    <w:rsid w:val="00BB4551"/>
    <w:rsid w:val="00BB4CB5"/>
    <w:rsid w:val="00BB58BB"/>
    <w:rsid w:val="00BB5C8D"/>
    <w:rsid w:val="00BB6434"/>
    <w:rsid w:val="00BB665A"/>
    <w:rsid w:val="00BB6ACC"/>
    <w:rsid w:val="00BB6C7A"/>
    <w:rsid w:val="00BB7832"/>
    <w:rsid w:val="00BB7B33"/>
    <w:rsid w:val="00BC2158"/>
    <w:rsid w:val="00BC272D"/>
    <w:rsid w:val="00BC2762"/>
    <w:rsid w:val="00BC330C"/>
    <w:rsid w:val="00BC3759"/>
    <w:rsid w:val="00BC401B"/>
    <w:rsid w:val="00BC46B4"/>
    <w:rsid w:val="00BC5AA7"/>
    <w:rsid w:val="00BC6642"/>
    <w:rsid w:val="00BC78C6"/>
    <w:rsid w:val="00BD193B"/>
    <w:rsid w:val="00BD1E46"/>
    <w:rsid w:val="00BD2E2A"/>
    <w:rsid w:val="00BD3799"/>
    <w:rsid w:val="00BD3AA1"/>
    <w:rsid w:val="00BD51F7"/>
    <w:rsid w:val="00BD5EA8"/>
    <w:rsid w:val="00BD7790"/>
    <w:rsid w:val="00BE02A5"/>
    <w:rsid w:val="00BE02B4"/>
    <w:rsid w:val="00BE062D"/>
    <w:rsid w:val="00BE1111"/>
    <w:rsid w:val="00BE14E1"/>
    <w:rsid w:val="00BE1822"/>
    <w:rsid w:val="00BE1946"/>
    <w:rsid w:val="00BE1C28"/>
    <w:rsid w:val="00BE29B1"/>
    <w:rsid w:val="00BE2E78"/>
    <w:rsid w:val="00BE34FB"/>
    <w:rsid w:val="00BE4808"/>
    <w:rsid w:val="00BE4C2A"/>
    <w:rsid w:val="00BE4ED4"/>
    <w:rsid w:val="00BE5682"/>
    <w:rsid w:val="00BE60EE"/>
    <w:rsid w:val="00BE62E4"/>
    <w:rsid w:val="00BE66C8"/>
    <w:rsid w:val="00BE67F4"/>
    <w:rsid w:val="00BE69D6"/>
    <w:rsid w:val="00BE705E"/>
    <w:rsid w:val="00BE77F7"/>
    <w:rsid w:val="00BF0073"/>
    <w:rsid w:val="00BF06E6"/>
    <w:rsid w:val="00BF0F82"/>
    <w:rsid w:val="00BF10BC"/>
    <w:rsid w:val="00BF324E"/>
    <w:rsid w:val="00BF32E3"/>
    <w:rsid w:val="00BF3B5F"/>
    <w:rsid w:val="00BF4471"/>
    <w:rsid w:val="00BF6780"/>
    <w:rsid w:val="00BF76EB"/>
    <w:rsid w:val="00C015F3"/>
    <w:rsid w:val="00C01AE4"/>
    <w:rsid w:val="00C02B47"/>
    <w:rsid w:val="00C02C17"/>
    <w:rsid w:val="00C034CC"/>
    <w:rsid w:val="00C0438F"/>
    <w:rsid w:val="00C04AA2"/>
    <w:rsid w:val="00C05674"/>
    <w:rsid w:val="00C0576C"/>
    <w:rsid w:val="00C06C4E"/>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987"/>
    <w:rsid w:val="00C17E08"/>
    <w:rsid w:val="00C2059C"/>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BA6"/>
    <w:rsid w:val="00C349D1"/>
    <w:rsid w:val="00C3550C"/>
    <w:rsid w:val="00C35E7A"/>
    <w:rsid w:val="00C371E7"/>
    <w:rsid w:val="00C40733"/>
    <w:rsid w:val="00C40A25"/>
    <w:rsid w:val="00C42032"/>
    <w:rsid w:val="00C42AE8"/>
    <w:rsid w:val="00C42B20"/>
    <w:rsid w:val="00C43875"/>
    <w:rsid w:val="00C43FF0"/>
    <w:rsid w:val="00C452B1"/>
    <w:rsid w:val="00C45344"/>
    <w:rsid w:val="00C45918"/>
    <w:rsid w:val="00C479B3"/>
    <w:rsid w:val="00C47A87"/>
    <w:rsid w:val="00C500FF"/>
    <w:rsid w:val="00C5092C"/>
    <w:rsid w:val="00C515E1"/>
    <w:rsid w:val="00C51A13"/>
    <w:rsid w:val="00C52652"/>
    <w:rsid w:val="00C527DC"/>
    <w:rsid w:val="00C52AC7"/>
    <w:rsid w:val="00C54095"/>
    <w:rsid w:val="00C54862"/>
    <w:rsid w:val="00C55B74"/>
    <w:rsid w:val="00C55C85"/>
    <w:rsid w:val="00C55F01"/>
    <w:rsid w:val="00C5616A"/>
    <w:rsid w:val="00C56D2D"/>
    <w:rsid w:val="00C572FB"/>
    <w:rsid w:val="00C57805"/>
    <w:rsid w:val="00C60425"/>
    <w:rsid w:val="00C60FAF"/>
    <w:rsid w:val="00C61486"/>
    <w:rsid w:val="00C61E49"/>
    <w:rsid w:val="00C62065"/>
    <w:rsid w:val="00C62965"/>
    <w:rsid w:val="00C645BF"/>
    <w:rsid w:val="00C6490D"/>
    <w:rsid w:val="00C65554"/>
    <w:rsid w:val="00C65806"/>
    <w:rsid w:val="00C66742"/>
    <w:rsid w:val="00C668EB"/>
    <w:rsid w:val="00C67679"/>
    <w:rsid w:val="00C67D3C"/>
    <w:rsid w:val="00C709E3"/>
    <w:rsid w:val="00C71DD0"/>
    <w:rsid w:val="00C7221A"/>
    <w:rsid w:val="00C726A3"/>
    <w:rsid w:val="00C727A9"/>
    <w:rsid w:val="00C73A32"/>
    <w:rsid w:val="00C743B0"/>
    <w:rsid w:val="00C7449E"/>
    <w:rsid w:val="00C74B87"/>
    <w:rsid w:val="00C74E4F"/>
    <w:rsid w:val="00C75844"/>
    <w:rsid w:val="00C77675"/>
    <w:rsid w:val="00C77EA1"/>
    <w:rsid w:val="00C80C7A"/>
    <w:rsid w:val="00C80E46"/>
    <w:rsid w:val="00C810CC"/>
    <w:rsid w:val="00C81246"/>
    <w:rsid w:val="00C81A7E"/>
    <w:rsid w:val="00C8287D"/>
    <w:rsid w:val="00C84A35"/>
    <w:rsid w:val="00C84BFA"/>
    <w:rsid w:val="00C85F51"/>
    <w:rsid w:val="00C9038D"/>
    <w:rsid w:val="00C90A9C"/>
    <w:rsid w:val="00C90DC6"/>
    <w:rsid w:val="00C9101B"/>
    <w:rsid w:val="00C910D7"/>
    <w:rsid w:val="00C91840"/>
    <w:rsid w:val="00C91B64"/>
    <w:rsid w:val="00C92471"/>
    <w:rsid w:val="00C925AC"/>
    <w:rsid w:val="00C9282F"/>
    <w:rsid w:val="00C92C9F"/>
    <w:rsid w:val="00C93B0E"/>
    <w:rsid w:val="00C93BF9"/>
    <w:rsid w:val="00C93DAF"/>
    <w:rsid w:val="00C947B6"/>
    <w:rsid w:val="00C948BB"/>
    <w:rsid w:val="00C948F1"/>
    <w:rsid w:val="00C95DAA"/>
    <w:rsid w:val="00C960A1"/>
    <w:rsid w:val="00C96B13"/>
    <w:rsid w:val="00C96E9B"/>
    <w:rsid w:val="00C96F79"/>
    <w:rsid w:val="00C97411"/>
    <w:rsid w:val="00CA0BB5"/>
    <w:rsid w:val="00CA0DD7"/>
    <w:rsid w:val="00CA0E1A"/>
    <w:rsid w:val="00CA1A53"/>
    <w:rsid w:val="00CA270E"/>
    <w:rsid w:val="00CA31FD"/>
    <w:rsid w:val="00CA34AB"/>
    <w:rsid w:val="00CA35E2"/>
    <w:rsid w:val="00CA3BAB"/>
    <w:rsid w:val="00CA5681"/>
    <w:rsid w:val="00CA6665"/>
    <w:rsid w:val="00CA7D54"/>
    <w:rsid w:val="00CA7DCE"/>
    <w:rsid w:val="00CB09DA"/>
    <w:rsid w:val="00CB12E0"/>
    <w:rsid w:val="00CB1BDC"/>
    <w:rsid w:val="00CB23DD"/>
    <w:rsid w:val="00CB2C8D"/>
    <w:rsid w:val="00CB3444"/>
    <w:rsid w:val="00CB42B0"/>
    <w:rsid w:val="00CB4ECC"/>
    <w:rsid w:val="00CB4F67"/>
    <w:rsid w:val="00CB5662"/>
    <w:rsid w:val="00CB615A"/>
    <w:rsid w:val="00CB64CB"/>
    <w:rsid w:val="00CB70DE"/>
    <w:rsid w:val="00CB717C"/>
    <w:rsid w:val="00CB7A2D"/>
    <w:rsid w:val="00CC0018"/>
    <w:rsid w:val="00CC06F4"/>
    <w:rsid w:val="00CC0857"/>
    <w:rsid w:val="00CC0B75"/>
    <w:rsid w:val="00CC19A9"/>
    <w:rsid w:val="00CC3575"/>
    <w:rsid w:val="00CC3D1B"/>
    <w:rsid w:val="00CC4583"/>
    <w:rsid w:val="00CC5D0C"/>
    <w:rsid w:val="00CC732E"/>
    <w:rsid w:val="00CD0A0B"/>
    <w:rsid w:val="00CD1E72"/>
    <w:rsid w:val="00CD2E99"/>
    <w:rsid w:val="00CD32F6"/>
    <w:rsid w:val="00CD3C78"/>
    <w:rsid w:val="00CD4BAB"/>
    <w:rsid w:val="00CD4C64"/>
    <w:rsid w:val="00CD4FA8"/>
    <w:rsid w:val="00CD621D"/>
    <w:rsid w:val="00CD6536"/>
    <w:rsid w:val="00CD7667"/>
    <w:rsid w:val="00CE04BA"/>
    <w:rsid w:val="00CE08EE"/>
    <w:rsid w:val="00CE0B54"/>
    <w:rsid w:val="00CE0D5E"/>
    <w:rsid w:val="00CE1094"/>
    <w:rsid w:val="00CE16D6"/>
    <w:rsid w:val="00CE192C"/>
    <w:rsid w:val="00CE1E58"/>
    <w:rsid w:val="00CE2859"/>
    <w:rsid w:val="00CE39B1"/>
    <w:rsid w:val="00CE4126"/>
    <w:rsid w:val="00CE43C0"/>
    <w:rsid w:val="00CE4526"/>
    <w:rsid w:val="00CE47DC"/>
    <w:rsid w:val="00CE4866"/>
    <w:rsid w:val="00CE6507"/>
    <w:rsid w:val="00CE7EFA"/>
    <w:rsid w:val="00CF057C"/>
    <w:rsid w:val="00CF1E9F"/>
    <w:rsid w:val="00CF1EAF"/>
    <w:rsid w:val="00CF22D1"/>
    <w:rsid w:val="00CF268E"/>
    <w:rsid w:val="00CF29F3"/>
    <w:rsid w:val="00CF2CD1"/>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03B"/>
    <w:rsid w:val="00D053AD"/>
    <w:rsid w:val="00D054F1"/>
    <w:rsid w:val="00D064E8"/>
    <w:rsid w:val="00D077BC"/>
    <w:rsid w:val="00D07CF4"/>
    <w:rsid w:val="00D07FFC"/>
    <w:rsid w:val="00D105DB"/>
    <w:rsid w:val="00D110AE"/>
    <w:rsid w:val="00D11E76"/>
    <w:rsid w:val="00D11FC2"/>
    <w:rsid w:val="00D12557"/>
    <w:rsid w:val="00D12CB3"/>
    <w:rsid w:val="00D146F2"/>
    <w:rsid w:val="00D1480E"/>
    <w:rsid w:val="00D1498B"/>
    <w:rsid w:val="00D14CFA"/>
    <w:rsid w:val="00D1593A"/>
    <w:rsid w:val="00D164C6"/>
    <w:rsid w:val="00D16B23"/>
    <w:rsid w:val="00D16B6C"/>
    <w:rsid w:val="00D17231"/>
    <w:rsid w:val="00D173A6"/>
    <w:rsid w:val="00D200A6"/>
    <w:rsid w:val="00D20519"/>
    <w:rsid w:val="00D20DAF"/>
    <w:rsid w:val="00D2369F"/>
    <w:rsid w:val="00D2429A"/>
    <w:rsid w:val="00D24CEA"/>
    <w:rsid w:val="00D25815"/>
    <w:rsid w:val="00D260F8"/>
    <w:rsid w:val="00D263A4"/>
    <w:rsid w:val="00D26445"/>
    <w:rsid w:val="00D26636"/>
    <w:rsid w:val="00D305E3"/>
    <w:rsid w:val="00D30A4D"/>
    <w:rsid w:val="00D30E10"/>
    <w:rsid w:val="00D327B2"/>
    <w:rsid w:val="00D32EDB"/>
    <w:rsid w:val="00D33F1D"/>
    <w:rsid w:val="00D33F7C"/>
    <w:rsid w:val="00D3434F"/>
    <w:rsid w:val="00D36968"/>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F4"/>
    <w:rsid w:val="00D46CCA"/>
    <w:rsid w:val="00D47C16"/>
    <w:rsid w:val="00D50890"/>
    <w:rsid w:val="00D50C12"/>
    <w:rsid w:val="00D510CF"/>
    <w:rsid w:val="00D51952"/>
    <w:rsid w:val="00D51F78"/>
    <w:rsid w:val="00D5286F"/>
    <w:rsid w:val="00D52AD9"/>
    <w:rsid w:val="00D52BFC"/>
    <w:rsid w:val="00D5337B"/>
    <w:rsid w:val="00D53941"/>
    <w:rsid w:val="00D53C8E"/>
    <w:rsid w:val="00D54F88"/>
    <w:rsid w:val="00D550A9"/>
    <w:rsid w:val="00D5536F"/>
    <w:rsid w:val="00D55434"/>
    <w:rsid w:val="00D56CD1"/>
    <w:rsid w:val="00D573E5"/>
    <w:rsid w:val="00D57814"/>
    <w:rsid w:val="00D603DD"/>
    <w:rsid w:val="00D6048B"/>
    <w:rsid w:val="00D60745"/>
    <w:rsid w:val="00D60EEB"/>
    <w:rsid w:val="00D640CB"/>
    <w:rsid w:val="00D644F5"/>
    <w:rsid w:val="00D64617"/>
    <w:rsid w:val="00D666A9"/>
    <w:rsid w:val="00D666F2"/>
    <w:rsid w:val="00D67582"/>
    <w:rsid w:val="00D70A08"/>
    <w:rsid w:val="00D71834"/>
    <w:rsid w:val="00D72649"/>
    <w:rsid w:val="00D7286C"/>
    <w:rsid w:val="00D73080"/>
    <w:rsid w:val="00D73733"/>
    <w:rsid w:val="00D73D54"/>
    <w:rsid w:val="00D7430F"/>
    <w:rsid w:val="00D743A6"/>
    <w:rsid w:val="00D746D5"/>
    <w:rsid w:val="00D7558A"/>
    <w:rsid w:val="00D759DF"/>
    <w:rsid w:val="00D75E75"/>
    <w:rsid w:val="00D761EB"/>
    <w:rsid w:val="00D76C2B"/>
    <w:rsid w:val="00D77129"/>
    <w:rsid w:val="00D77258"/>
    <w:rsid w:val="00D773DA"/>
    <w:rsid w:val="00D77A81"/>
    <w:rsid w:val="00D8085C"/>
    <w:rsid w:val="00D80FF4"/>
    <w:rsid w:val="00D82F20"/>
    <w:rsid w:val="00D83DC4"/>
    <w:rsid w:val="00D83F88"/>
    <w:rsid w:val="00D844A3"/>
    <w:rsid w:val="00D844CD"/>
    <w:rsid w:val="00D84963"/>
    <w:rsid w:val="00D84D0C"/>
    <w:rsid w:val="00D86ADA"/>
    <w:rsid w:val="00D86CFD"/>
    <w:rsid w:val="00D874DF"/>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2315"/>
    <w:rsid w:val="00DA327E"/>
    <w:rsid w:val="00DA32BA"/>
    <w:rsid w:val="00DA32FA"/>
    <w:rsid w:val="00DA367A"/>
    <w:rsid w:val="00DA4565"/>
    <w:rsid w:val="00DA49B9"/>
    <w:rsid w:val="00DA4E29"/>
    <w:rsid w:val="00DA5158"/>
    <w:rsid w:val="00DA51BF"/>
    <w:rsid w:val="00DA587A"/>
    <w:rsid w:val="00DA6729"/>
    <w:rsid w:val="00DA6751"/>
    <w:rsid w:val="00DA6F24"/>
    <w:rsid w:val="00DA7683"/>
    <w:rsid w:val="00DA7F5F"/>
    <w:rsid w:val="00DB05E9"/>
    <w:rsid w:val="00DB0615"/>
    <w:rsid w:val="00DB2EFC"/>
    <w:rsid w:val="00DB33A0"/>
    <w:rsid w:val="00DB38A9"/>
    <w:rsid w:val="00DB3A47"/>
    <w:rsid w:val="00DB3AD3"/>
    <w:rsid w:val="00DB4235"/>
    <w:rsid w:val="00DB452D"/>
    <w:rsid w:val="00DB481F"/>
    <w:rsid w:val="00DB557E"/>
    <w:rsid w:val="00DB604C"/>
    <w:rsid w:val="00DB6BAE"/>
    <w:rsid w:val="00DB71E9"/>
    <w:rsid w:val="00DB77EB"/>
    <w:rsid w:val="00DB77EE"/>
    <w:rsid w:val="00DC00BD"/>
    <w:rsid w:val="00DC06DD"/>
    <w:rsid w:val="00DC15AB"/>
    <w:rsid w:val="00DC1A8C"/>
    <w:rsid w:val="00DC22E1"/>
    <w:rsid w:val="00DC289C"/>
    <w:rsid w:val="00DC2AA2"/>
    <w:rsid w:val="00DC3C42"/>
    <w:rsid w:val="00DC4B5F"/>
    <w:rsid w:val="00DC51C4"/>
    <w:rsid w:val="00DC5354"/>
    <w:rsid w:val="00DC6234"/>
    <w:rsid w:val="00DC7148"/>
    <w:rsid w:val="00DD0291"/>
    <w:rsid w:val="00DD11D4"/>
    <w:rsid w:val="00DD1493"/>
    <w:rsid w:val="00DD229E"/>
    <w:rsid w:val="00DD2E44"/>
    <w:rsid w:val="00DD30E3"/>
    <w:rsid w:val="00DD3D1C"/>
    <w:rsid w:val="00DD55E0"/>
    <w:rsid w:val="00DD5EBD"/>
    <w:rsid w:val="00DD636E"/>
    <w:rsid w:val="00DD63EA"/>
    <w:rsid w:val="00DD7832"/>
    <w:rsid w:val="00DE10B9"/>
    <w:rsid w:val="00DE15F9"/>
    <w:rsid w:val="00DE1A27"/>
    <w:rsid w:val="00DE2771"/>
    <w:rsid w:val="00DE30E1"/>
    <w:rsid w:val="00DE37A0"/>
    <w:rsid w:val="00DE37AD"/>
    <w:rsid w:val="00DE3DBB"/>
    <w:rsid w:val="00DE3FBE"/>
    <w:rsid w:val="00DE5C38"/>
    <w:rsid w:val="00DE640B"/>
    <w:rsid w:val="00DE7E37"/>
    <w:rsid w:val="00DE7E98"/>
    <w:rsid w:val="00DE7F7A"/>
    <w:rsid w:val="00DF0186"/>
    <w:rsid w:val="00DF0F31"/>
    <w:rsid w:val="00DF146E"/>
    <w:rsid w:val="00DF15B6"/>
    <w:rsid w:val="00DF3DD5"/>
    <w:rsid w:val="00DF42F3"/>
    <w:rsid w:val="00DF574A"/>
    <w:rsid w:val="00DF63EF"/>
    <w:rsid w:val="00DF7222"/>
    <w:rsid w:val="00DF7649"/>
    <w:rsid w:val="00DF76D5"/>
    <w:rsid w:val="00DF79E1"/>
    <w:rsid w:val="00E013DA"/>
    <w:rsid w:val="00E013EA"/>
    <w:rsid w:val="00E01820"/>
    <w:rsid w:val="00E02463"/>
    <w:rsid w:val="00E025DA"/>
    <w:rsid w:val="00E031F6"/>
    <w:rsid w:val="00E03593"/>
    <w:rsid w:val="00E04A65"/>
    <w:rsid w:val="00E04DB4"/>
    <w:rsid w:val="00E0522D"/>
    <w:rsid w:val="00E052E0"/>
    <w:rsid w:val="00E0541F"/>
    <w:rsid w:val="00E0576C"/>
    <w:rsid w:val="00E05B75"/>
    <w:rsid w:val="00E0629D"/>
    <w:rsid w:val="00E10432"/>
    <w:rsid w:val="00E10512"/>
    <w:rsid w:val="00E11063"/>
    <w:rsid w:val="00E13521"/>
    <w:rsid w:val="00E13993"/>
    <w:rsid w:val="00E13B9F"/>
    <w:rsid w:val="00E14C6D"/>
    <w:rsid w:val="00E15594"/>
    <w:rsid w:val="00E15728"/>
    <w:rsid w:val="00E15858"/>
    <w:rsid w:val="00E15B37"/>
    <w:rsid w:val="00E15C9D"/>
    <w:rsid w:val="00E15FD0"/>
    <w:rsid w:val="00E164C2"/>
    <w:rsid w:val="00E177D5"/>
    <w:rsid w:val="00E17E03"/>
    <w:rsid w:val="00E20463"/>
    <w:rsid w:val="00E21F02"/>
    <w:rsid w:val="00E226CF"/>
    <w:rsid w:val="00E2294B"/>
    <w:rsid w:val="00E22E3F"/>
    <w:rsid w:val="00E23913"/>
    <w:rsid w:val="00E23ADE"/>
    <w:rsid w:val="00E24882"/>
    <w:rsid w:val="00E250FD"/>
    <w:rsid w:val="00E27D56"/>
    <w:rsid w:val="00E27FE3"/>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212A"/>
    <w:rsid w:val="00E42543"/>
    <w:rsid w:val="00E4263F"/>
    <w:rsid w:val="00E434BA"/>
    <w:rsid w:val="00E43A6F"/>
    <w:rsid w:val="00E43CC0"/>
    <w:rsid w:val="00E445AE"/>
    <w:rsid w:val="00E458D9"/>
    <w:rsid w:val="00E45C30"/>
    <w:rsid w:val="00E45D83"/>
    <w:rsid w:val="00E463C1"/>
    <w:rsid w:val="00E4690E"/>
    <w:rsid w:val="00E46F4C"/>
    <w:rsid w:val="00E474A8"/>
    <w:rsid w:val="00E502C8"/>
    <w:rsid w:val="00E50849"/>
    <w:rsid w:val="00E512A5"/>
    <w:rsid w:val="00E51C1F"/>
    <w:rsid w:val="00E5260F"/>
    <w:rsid w:val="00E5320A"/>
    <w:rsid w:val="00E53B1A"/>
    <w:rsid w:val="00E53CFB"/>
    <w:rsid w:val="00E53DC3"/>
    <w:rsid w:val="00E546A6"/>
    <w:rsid w:val="00E549A9"/>
    <w:rsid w:val="00E54BD4"/>
    <w:rsid w:val="00E55631"/>
    <w:rsid w:val="00E559DC"/>
    <w:rsid w:val="00E55D91"/>
    <w:rsid w:val="00E56BE0"/>
    <w:rsid w:val="00E56C5E"/>
    <w:rsid w:val="00E6065E"/>
    <w:rsid w:val="00E60EE5"/>
    <w:rsid w:val="00E60FD6"/>
    <w:rsid w:val="00E615BA"/>
    <w:rsid w:val="00E63A58"/>
    <w:rsid w:val="00E65995"/>
    <w:rsid w:val="00E65C1A"/>
    <w:rsid w:val="00E66BB3"/>
    <w:rsid w:val="00E67FFA"/>
    <w:rsid w:val="00E70787"/>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098B"/>
    <w:rsid w:val="00E91AAC"/>
    <w:rsid w:val="00E92758"/>
    <w:rsid w:val="00E92E8B"/>
    <w:rsid w:val="00E937BC"/>
    <w:rsid w:val="00E93CDE"/>
    <w:rsid w:val="00E946A6"/>
    <w:rsid w:val="00E94E8C"/>
    <w:rsid w:val="00E954C3"/>
    <w:rsid w:val="00E95792"/>
    <w:rsid w:val="00E957C2"/>
    <w:rsid w:val="00E9633E"/>
    <w:rsid w:val="00E96577"/>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61F9"/>
    <w:rsid w:val="00EA6EEB"/>
    <w:rsid w:val="00EA70A1"/>
    <w:rsid w:val="00EA7120"/>
    <w:rsid w:val="00EA7931"/>
    <w:rsid w:val="00EA7C0E"/>
    <w:rsid w:val="00EB1BA0"/>
    <w:rsid w:val="00EB1BBB"/>
    <w:rsid w:val="00EB281F"/>
    <w:rsid w:val="00EB3961"/>
    <w:rsid w:val="00EB3E64"/>
    <w:rsid w:val="00EB466D"/>
    <w:rsid w:val="00EB46CC"/>
    <w:rsid w:val="00EB58AE"/>
    <w:rsid w:val="00EB7E44"/>
    <w:rsid w:val="00EC0496"/>
    <w:rsid w:val="00EC06BB"/>
    <w:rsid w:val="00EC170A"/>
    <w:rsid w:val="00EC1833"/>
    <w:rsid w:val="00EC2024"/>
    <w:rsid w:val="00EC21F1"/>
    <w:rsid w:val="00EC2379"/>
    <w:rsid w:val="00EC2A54"/>
    <w:rsid w:val="00EC2F7E"/>
    <w:rsid w:val="00EC311A"/>
    <w:rsid w:val="00EC393D"/>
    <w:rsid w:val="00EC39BB"/>
    <w:rsid w:val="00EC4D96"/>
    <w:rsid w:val="00EC5F70"/>
    <w:rsid w:val="00EC5FB4"/>
    <w:rsid w:val="00EC64DF"/>
    <w:rsid w:val="00EC6B04"/>
    <w:rsid w:val="00EC78A1"/>
    <w:rsid w:val="00EC7F2E"/>
    <w:rsid w:val="00ED0BCA"/>
    <w:rsid w:val="00ED3121"/>
    <w:rsid w:val="00ED3178"/>
    <w:rsid w:val="00ED326F"/>
    <w:rsid w:val="00ED36E1"/>
    <w:rsid w:val="00ED3E02"/>
    <w:rsid w:val="00ED43C1"/>
    <w:rsid w:val="00ED4974"/>
    <w:rsid w:val="00ED5101"/>
    <w:rsid w:val="00ED5120"/>
    <w:rsid w:val="00ED5372"/>
    <w:rsid w:val="00ED5718"/>
    <w:rsid w:val="00ED65F0"/>
    <w:rsid w:val="00ED74E5"/>
    <w:rsid w:val="00ED7686"/>
    <w:rsid w:val="00ED7CC7"/>
    <w:rsid w:val="00EE014B"/>
    <w:rsid w:val="00EE0567"/>
    <w:rsid w:val="00EE1D36"/>
    <w:rsid w:val="00EE21BB"/>
    <w:rsid w:val="00EE28BB"/>
    <w:rsid w:val="00EE2C4F"/>
    <w:rsid w:val="00EE32C2"/>
    <w:rsid w:val="00EE43B9"/>
    <w:rsid w:val="00EE477D"/>
    <w:rsid w:val="00EE5D6C"/>
    <w:rsid w:val="00EE63E6"/>
    <w:rsid w:val="00EE65A8"/>
    <w:rsid w:val="00EE69A6"/>
    <w:rsid w:val="00EE70D1"/>
    <w:rsid w:val="00EE76A9"/>
    <w:rsid w:val="00EE7B57"/>
    <w:rsid w:val="00EE7F24"/>
    <w:rsid w:val="00EE7FA7"/>
    <w:rsid w:val="00EF0191"/>
    <w:rsid w:val="00EF0555"/>
    <w:rsid w:val="00EF0E47"/>
    <w:rsid w:val="00EF21C3"/>
    <w:rsid w:val="00EF25CA"/>
    <w:rsid w:val="00EF272B"/>
    <w:rsid w:val="00EF47C7"/>
    <w:rsid w:val="00EF5785"/>
    <w:rsid w:val="00EF5A32"/>
    <w:rsid w:val="00EF6954"/>
    <w:rsid w:val="00F00766"/>
    <w:rsid w:val="00F00CE2"/>
    <w:rsid w:val="00F00D60"/>
    <w:rsid w:val="00F01450"/>
    <w:rsid w:val="00F01535"/>
    <w:rsid w:val="00F02FBE"/>
    <w:rsid w:val="00F03143"/>
    <w:rsid w:val="00F045A5"/>
    <w:rsid w:val="00F04807"/>
    <w:rsid w:val="00F05AE7"/>
    <w:rsid w:val="00F05B87"/>
    <w:rsid w:val="00F062AE"/>
    <w:rsid w:val="00F064CD"/>
    <w:rsid w:val="00F0679A"/>
    <w:rsid w:val="00F06D95"/>
    <w:rsid w:val="00F075CB"/>
    <w:rsid w:val="00F07730"/>
    <w:rsid w:val="00F10C10"/>
    <w:rsid w:val="00F11A01"/>
    <w:rsid w:val="00F120C5"/>
    <w:rsid w:val="00F12720"/>
    <w:rsid w:val="00F1416E"/>
    <w:rsid w:val="00F143D5"/>
    <w:rsid w:val="00F14F43"/>
    <w:rsid w:val="00F152E6"/>
    <w:rsid w:val="00F15DB4"/>
    <w:rsid w:val="00F15F33"/>
    <w:rsid w:val="00F16BAF"/>
    <w:rsid w:val="00F17876"/>
    <w:rsid w:val="00F179C6"/>
    <w:rsid w:val="00F205F3"/>
    <w:rsid w:val="00F2061C"/>
    <w:rsid w:val="00F209A0"/>
    <w:rsid w:val="00F2117E"/>
    <w:rsid w:val="00F211AE"/>
    <w:rsid w:val="00F213BA"/>
    <w:rsid w:val="00F2192B"/>
    <w:rsid w:val="00F2298E"/>
    <w:rsid w:val="00F22AD5"/>
    <w:rsid w:val="00F23348"/>
    <w:rsid w:val="00F238C6"/>
    <w:rsid w:val="00F23E3E"/>
    <w:rsid w:val="00F247E0"/>
    <w:rsid w:val="00F2486E"/>
    <w:rsid w:val="00F24B8E"/>
    <w:rsid w:val="00F24BF2"/>
    <w:rsid w:val="00F24E64"/>
    <w:rsid w:val="00F253B2"/>
    <w:rsid w:val="00F25EE1"/>
    <w:rsid w:val="00F26042"/>
    <w:rsid w:val="00F2647D"/>
    <w:rsid w:val="00F26C30"/>
    <w:rsid w:val="00F26F03"/>
    <w:rsid w:val="00F3109B"/>
    <w:rsid w:val="00F316B2"/>
    <w:rsid w:val="00F323E5"/>
    <w:rsid w:val="00F32EB8"/>
    <w:rsid w:val="00F3317A"/>
    <w:rsid w:val="00F3423B"/>
    <w:rsid w:val="00F349F2"/>
    <w:rsid w:val="00F37392"/>
    <w:rsid w:val="00F37B13"/>
    <w:rsid w:val="00F400D9"/>
    <w:rsid w:val="00F41F34"/>
    <w:rsid w:val="00F41F96"/>
    <w:rsid w:val="00F42022"/>
    <w:rsid w:val="00F420AC"/>
    <w:rsid w:val="00F42AEA"/>
    <w:rsid w:val="00F43148"/>
    <w:rsid w:val="00F44085"/>
    <w:rsid w:val="00F444B1"/>
    <w:rsid w:val="00F44613"/>
    <w:rsid w:val="00F4537E"/>
    <w:rsid w:val="00F45BAC"/>
    <w:rsid w:val="00F466A4"/>
    <w:rsid w:val="00F467DA"/>
    <w:rsid w:val="00F4713C"/>
    <w:rsid w:val="00F472A3"/>
    <w:rsid w:val="00F47A26"/>
    <w:rsid w:val="00F505DC"/>
    <w:rsid w:val="00F50CBD"/>
    <w:rsid w:val="00F50F2A"/>
    <w:rsid w:val="00F51E5B"/>
    <w:rsid w:val="00F53109"/>
    <w:rsid w:val="00F532E8"/>
    <w:rsid w:val="00F53496"/>
    <w:rsid w:val="00F53866"/>
    <w:rsid w:val="00F53DF1"/>
    <w:rsid w:val="00F5529C"/>
    <w:rsid w:val="00F56246"/>
    <w:rsid w:val="00F56CC9"/>
    <w:rsid w:val="00F5715A"/>
    <w:rsid w:val="00F57B4D"/>
    <w:rsid w:val="00F57C83"/>
    <w:rsid w:val="00F61CFF"/>
    <w:rsid w:val="00F6365F"/>
    <w:rsid w:val="00F637C2"/>
    <w:rsid w:val="00F63DEC"/>
    <w:rsid w:val="00F640E7"/>
    <w:rsid w:val="00F64109"/>
    <w:rsid w:val="00F645F7"/>
    <w:rsid w:val="00F6553E"/>
    <w:rsid w:val="00F65631"/>
    <w:rsid w:val="00F658A1"/>
    <w:rsid w:val="00F65FFC"/>
    <w:rsid w:val="00F671DB"/>
    <w:rsid w:val="00F71595"/>
    <w:rsid w:val="00F71FA3"/>
    <w:rsid w:val="00F72CD5"/>
    <w:rsid w:val="00F73D49"/>
    <w:rsid w:val="00F73E8C"/>
    <w:rsid w:val="00F74F40"/>
    <w:rsid w:val="00F75642"/>
    <w:rsid w:val="00F7670E"/>
    <w:rsid w:val="00F769A8"/>
    <w:rsid w:val="00F7762C"/>
    <w:rsid w:val="00F776C4"/>
    <w:rsid w:val="00F8039C"/>
    <w:rsid w:val="00F81992"/>
    <w:rsid w:val="00F8206E"/>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ABF"/>
    <w:rsid w:val="00F9159A"/>
    <w:rsid w:val="00F915B3"/>
    <w:rsid w:val="00F91EC3"/>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71DA"/>
    <w:rsid w:val="00F97611"/>
    <w:rsid w:val="00F976A4"/>
    <w:rsid w:val="00F97D19"/>
    <w:rsid w:val="00F97E7A"/>
    <w:rsid w:val="00FA09EB"/>
    <w:rsid w:val="00FA1233"/>
    <w:rsid w:val="00FA186E"/>
    <w:rsid w:val="00FA1C03"/>
    <w:rsid w:val="00FA1F2F"/>
    <w:rsid w:val="00FA205A"/>
    <w:rsid w:val="00FA2125"/>
    <w:rsid w:val="00FA2142"/>
    <w:rsid w:val="00FA238B"/>
    <w:rsid w:val="00FA26C6"/>
    <w:rsid w:val="00FA2C1F"/>
    <w:rsid w:val="00FA2FE9"/>
    <w:rsid w:val="00FA300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1B7D"/>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07BC"/>
    <w:rsid w:val="00FD1169"/>
    <w:rsid w:val="00FD118C"/>
    <w:rsid w:val="00FD15A1"/>
    <w:rsid w:val="00FD294C"/>
    <w:rsid w:val="00FD2E86"/>
    <w:rsid w:val="00FD3D0B"/>
    <w:rsid w:val="00FD409B"/>
    <w:rsid w:val="00FD4C08"/>
    <w:rsid w:val="00FD5B72"/>
    <w:rsid w:val="00FD5F2D"/>
    <w:rsid w:val="00FD60EC"/>
    <w:rsid w:val="00FD66BB"/>
    <w:rsid w:val="00FD7041"/>
    <w:rsid w:val="00FD7B0A"/>
    <w:rsid w:val="00FE002E"/>
    <w:rsid w:val="00FE049A"/>
    <w:rsid w:val="00FE1315"/>
    <w:rsid w:val="00FE1653"/>
    <w:rsid w:val="00FE16BC"/>
    <w:rsid w:val="00FE2268"/>
    <w:rsid w:val="00FE23D7"/>
    <w:rsid w:val="00FE30BC"/>
    <w:rsid w:val="00FE380A"/>
    <w:rsid w:val="00FE4DBB"/>
    <w:rsid w:val="00FE536D"/>
    <w:rsid w:val="00FE631D"/>
    <w:rsid w:val="00FE763F"/>
    <w:rsid w:val="00FF1692"/>
    <w:rsid w:val="00FF16F2"/>
    <w:rsid w:val="00FF1A3D"/>
    <w:rsid w:val="00FF2046"/>
    <w:rsid w:val="00FF230C"/>
    <w:rsid w:val="00FF24A1"/>
    <w:rsid w:val="00FF26E4"/>
    <w:rsid w:val="00FF2B5B"/>
    <w:rsid w:val="00FF3D60"/>
    <w:rsid w:val="00FF560E"/>
    <w:rsid w:val="00FF60E0"/>
    <w:rsid w:val="00FF71B5"/>
    <w:rsid w:val="00FF73FC"/>
    <w:rsid w:val="00FF7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A6F"/>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43A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3A6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 w:type="character" w:customStyle="1" w:styleId="fontstyle01">
    <w:name w:val="fontstyle01"/>
    <w:basedOn w:val="DefaultParagraphFont"/>
    <w:rsid w:val="00FA26C6"/>
    <w:rPr>
      <w:rFonts w:ascii="NimbusRomNo9L-Regu" w:hAnsi="NimbusRomNo9L-Regu" w:hint="default"/>
      <w:b w:val="0"/>
      <w:bCs w:val="0"/>
      <w:i w:val="0"/>
      <w:iCs w:val="0"/>
      <w:color w:val="231F20"/>
      <w:sz w:val="20"/>
      <w:szCs w:val="20"/>
    </w:rPr>
  </w:style>
  <w:style w:type="character" w:customStyle="1" w:styleId="fontstyle21">
    <w:name w:val="fontstyle21"/>
    <w:basedOn w:val="DefaultParagraphFont"/>
    <w:rsid w:val="00FA26C6"/>
    <w:rPr>
      <w:rFonts w:ascii="rtcxr" w:hAnsi="rtcxr" w:hint="default"/>
      <w:b w:val="0"/>
      <w:bCs w:val="0"/>
      <w:i w:val="0"/>
      <w:iCs w:val="0"/>
      <w:color w:val="231F20"/>
      <w:sz w:val="20"/>
      <w:szCs w:val="20"/>
    </w:rPr>
  </w:style>
  <w:style w:type="character" w:customStyle="1" w:styleId="fontstyle31">
    <w:name w:val="fontstyle31"/>
    <w:basedOn w:val="DefaultParagraphFont"/>
    <w:rsid w:val="00FA26C6"/>
    <w:rPr>
      <w:rFonts w:ascii="rtxr" w:hAnsi="rtxr" w:hint="default"/>
      <w:b w:val="0"/>
      <w:bCs w:val="0"/>
      <w:i w:val="0"/>
      <w:iCs w:val="0"/>
      <w:color w:val="231F20"/>
      <w:sz w:val="20"/>
      <w:szCs w:val="20"/>
    </w:rPr>
  </w:style>
  <w:style w:type="character" w:customStyle="1" w:styleId="ListParagraphChar">
    <w:name w:val="List Paragraph Char"/>
    <w:aliases w:val="- Bullets Char,목록 단락 Char,リスト段落 Char,列出段落 Char"/>
    <w:link w:val="ListParagraph"/>
    <w:uiPriority w:val="34"/>
    <w:qFormat/>
    <w:rsid w:val="007D5603"/>
    <w:rPr>
      <w:rFonts w:asciiTheme="minorHAnsi" w:eastAsiaTheme="minorEastAsia" w:hAnsiTheme="minorHAnsi" w:cstheme="minorBidi"/>
      <w:kern w:val="2"/>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10582159">
      <w:bodyDiv w:val="1"/>
      <w:marLeft w:val="0"/>
      <w:marRight w:val="0"/>
      <w:marTop w:val="0"/>
      <w:marBottom w:val="0"/>
      <w:divBdr>
        <w:top w:val="none" w:sz="0" w:space="0" w:color="auto"/>
        <w:left w:val="none" w:sz="0" w:space="0" w:color="auto"/>
        <w:bottom w:val="none" w:sz="0" w:space="0" w:color="auto"/>
        <w:right w:val="none" w:sz="0" w:space="0" w:color="auto"/>
      </w:divBdr>
      <w:divsChild>
        <w:div w:id="218517855">
          <w:marLeft w:val="1080"/>
          <w:marRight w:val="0"/>
          <w:marTop w:val="100"/>
          <w:marBottom w:val="0"/>
          <w:divBdr>
            <w:top w:val="none" w:sz="0" w:space="0" w:color="auto"/>
            <w:left w:val="none" w:sz="0" w:space="0" w:color="auto"/>
            <w:bottom w:val="none" w:sz="0" w:space="0" w:color="auto"/>
            <w:right w:val="none" w:sz="0" w:space="0" w:color="auto"/>
          </w:divBdr>
        </w:div>
        <w:div w:id="1345397703">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511529495">
      <w:bodyDiv w:val="1"/>
      <w:marLeft w:val="0"/>
      <w:marRight w:val="0"/>
      <w:marTop w:val="0"/>
      <w:marBottom w:val="0"/>
      <w:divBdr>
        <w:top w:val="none" w:sz="0" w:space="0" w:color="auto"/>
        <w:left w:val="none" w:sz="0" w:space="0" w:color="auto"/>
        <w:bottom w:val="none" w:sz="0" w:space="0" w:color="auto"/>
        <w:right w:val="none" w:sz="0" w:space="0" w:color="auto"/>
      </w:divBdr>
    </w:div>
    <w:div w:id="569316975">
      <w:bodyDiv w:val="1"/>
      <w:marLeft w:val="0"/>
      <w:marRight w:val="0"/>
      <w:marTop w:val="0"/>
      <w:marBottom w:val="0"/>
      <w:divBdr>
        <w:top w:val="none" w:sz="0" w:space="0" w:color="auto"/>
        <w:left w:val="none" w:sz="0" w:space="0" w:color="auto"/>
        <w:bottom w:val="none" w:sz="0" w:space="0" w:color="auto"/>
        <w:right w:val="none" w:sz="0" w:space="0" w:color="auto"/>
      </w:divBdr>
      <w:divsChild>
        <w:div w:id="231935431">
          <w:marLeft w:val="360"/>
          <w:marRight w:val="0"/>
          <w:marTop w:val="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9560456">
      <w:bodyDiv w:val="1"/>
      <w:marLeft w:val="0"/>
      <w:marRight w:val="0"/>
      <w:marTop w:val="0"/>
      <w:marBottom w:val="0"/>
      <w:divBdr>
        <w:top w:val="none" w:sz="0" w:space="0" w:color="auto"/>
        <w:left w:val="none" w:sz="0" w:space="0" w:color="auto"/>
        <w:bottom w:val="none" w:sz="0" w:space="0" w:color="auto"/>
        <w:right w:val="none" w:sz="0" w:space="0" w:color="auto"/>
      </w:divBdr>
    </w:div>
    <w:div w:id="932741075">
      <w:bodyDiv w:val="1"/>
      <w:marLeft w:val="0"/>
      <w:marRight w:val="0"/>
      <w:marTop w:val="0"/>
      <w:marBottom w:val="0"/>
      <w:divBdr>
        <w:top w:val="none" w:sz="0" w:space="0" w:color="auto"/>
        <w:left w:val="none" w:sz="0" w:space="0" w:color="auto"/>
        <w:bottom w:val="none" w:sz="0" w:space="0" w:color="auto"/>
        <w:right w:val="none" w:sz="0" w:space="0" w:color="auto"/>
      </w:divBdr>
      <w:divsChild>
        <w:div w:id="825123573">
          <w:marLeft w:val="1080"/>
          <w:marRight w:val="0"/>
          <w:marTop w:val="100"/>
          <w:marBottom w:val="0"/>
          <w:divBdr>
            <w:top w:val="none" w:sz="0" w:space="0" w:color="auto"/>
            <w:left w:val="none" w:sz="0" w:space="0" w:color="auto"/>
            <w:bottom w:val="none" w:sz="0" w:space="0" w:color="auto"/>
            <w:right w:val="none" w:sz="0" w:space="0" w:color="auto"/>
          </w:divBdr>
        </w:div>
        <w:div w:id="1223757671">
          <w:marLeft w:val="1800"/>
          <w:marRight w:val="0"/>
          <w:marTop w:val="100"/>
          <w:marBottom w:val="0"/>
          <w:divBdr>
            <w:top w:val="none" w:sz="0" w:space="0" w:color="auto"/>
            <w:left w:val="none" w:sz="0" w:space="0" w:color="auto"/>
            <w:bottom w:val="none" w:sz="0" w:space="0" w:color="auto"/>
            <w:right w:val="none" w:sz="0" w:space="0" w:color="auto"/>
          </w:divBdr>
        </w:div>
        <w:div w:id="1646932690">
          <w:marLeft w:val="1080"/>
          <w:marRight w:val="0"/>
          <w:marTop w:val="100"/>
          <w:marBottom w:val="0"/>
          <w:divBdr>
            <w:top w:val="none" w:sz="0" w:space="0" w:color="auto"/>
            <w:left w:val="none" w:sz="0" w:space="0" w:color="auto"/>
            <w:bottom w:val="none" w:sz="0" w:space="0" w:color="auto"/>
            <w:right w:val="none" w:sz="0" w:space="0" w:color="auto"/>
          </w:divBdr>
        </w:div>
        <w:div w:id="1900358302">
          <w:marLeft w:val="1800"/>
          <w:marRight w:val="0"/>
          <w:marTop w:val="100"/>
          <w:marBottom w:val="0"/>
          <w:divBdr>
            <w:top w:val="none" w:sz="0" w:space="0" w:color="auto"/>
            <w:left w:val="none" w:sz="0" w:space="0" w:color="auto"/>
            <w:bottom w:val="none" w:sz="0" w:space="0" w:color="auto"/>
            <w:right w:val="none" w:sz="0" w:space="0" w:color="auto"/>
          </w:divBdr>
        </w:div>
        <w:div w:id="1948155601">
          <w:marLeft w:val="1080"/>
          <w:marRight w:val="0"/>
          <w:marTop w:val="1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06590601">
      <w:bodyDiv w:val="1"/>
      <w:marLeft w:val="0"/>
      <w:marRight w:val="0"/>
      <w:marTop w:val="0"/>
      <w:marBottom w:val="0"/>
      <w:divBdr>
        <w:top w:val="none" w:sz="0" w:space="0" w:color="auto"/>
        <w:left w:val="none" w:sz="0" w:space="0" w:color="auto"/>
        <w:bottom w:val="none" w:sz="0" w:space="0" w:color="auto"/>
        <w:right w:val="none" w:sz="0" w:space="0" w:color="auto"/>
      </w:divBdr>
      <w:divsChild>
        <w:div w:id="194245096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3379049">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705910327">
          <w:marLeft w:val="360"/>
          <w:marRight w:val="0"/>
          <w:marTop w:val="240"/>
          <w:marBottom w:val="0"/>
          <w:divBdr>
            <w:top w:val="none" w:sz="0" w:space="0" w:color="auto"/>
            <w:left w:val="none" w:sz="0" w:space="0" w:color="auto"/>
            <w:bottom w:val="none" w:sz="0" w:space="0" w:color="auto"/>
            <w:right w:val="none" w:sz="0" w:space="0" w:color="auto"/>
          </w:divBdr>
        </w:div>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Docs/R4-180798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AC0E9-716C-43CE-AFD1-9AC1F208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643</Words>
  <Characters>3371</Characters>
  <Application>Microsoft Office Word</Application>
  <DocSecurity>0</DocSecurity>
  <Lines>61</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2018-05-12T02:51:00Z</dcterms:created>
  <dcterms:modified xsi:type="dcterms:W3CDTF">2018-06-24T08:02:00Z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4c27a661-f8c3-4fee-81ab-c404e318a3d6</vt:lpwstr>
  </property>
  <property fmtid="{D5CDD505-2E9C-101B-9397-08002B2CF9AE}" pid="3" name="CTP_TimeStamp">
    <vt:lpwstr>2018-06-24 08:02:26Z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